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81" w:rsidRPr="004D03E2" w:rsidRDefault="000B382C" w:rsidP="006473B8">
      <w:pPr>
        <w:spacing w:beforeLines="25" w:afterLines="25" w:line="400" w:lineRule="exact"/>
        <w:jc w:val="center"/>
        <w:rPr>
          <w:rFonts w:asciiTheme="majorEastAsia" w:eastAsiaTheme="majorEastAsia" w:hAnsiTheme="majorEastAsia"/>
          <w:b/>
          <w:sz w:val="36"/>
          <w:szCs w:val="36"/>
        </w:rPr>
      </w:pPr>
      <w:r w:rsidRPr="004D03E2">
        <w:rPr>
          <w:rFonts w:asciiTheme="majorEastAsia" w:eastAsiaTheme="majorEastAsia" w:hAnsiTheme="majorEastAsia" w:hint="eastAsia"/>
          <w:b/>
          <w:sz w:val="36"/>
          <w:szCs w:val="36"/>
        </w:rPr>
        <w:t>中职艺术生感恩教育在专业课堂中的渗透与实践</w:t>
      </w:r>
    </w:p>
    <w:p w:rsidR="00DD2881" w:rsidRPr="004D03E2" w:rsidRDefault="000B382C" w:rsidP="006473B8">
      <w:pPr>
        <w:spacing w:beforeLines="25" w:afterLines="25" w:line="400" w:lineRule="exact"/>
        <w:jc w:val="right"/>
        <w:rPr>
          <w:rFonts w:asciiTheme="majorEastAsia" w:eastAsiaTheme="majorEastAsia" w:hAnsiTheme="majorEastAsia"/>
          <w:sz w:val="24"/>
          <w:szCs w:val="24"/>
        </w:rPr>
      </w:pPr>
      <w:r w:rsidRPr="004D03E2">
        <w:rPr>
          <w:rFonts w:asciiTheme="majorEastAsia" w:eastAsiaTheme="majorEastAsia" w:hAnsiTheme="majorEastAsia" w:hint="eastAsia"/>
          <w:sz w:val="24"/>
          <w:szCs w:val="24"/>
        </w:rPr>
        <w:t>——以武汉市艺术学校音乐剧《迷藏》排演实践为例</w:t>
      </w:r>
    </w:p>
    <w:p w:rsidR="00DD2881" w:rsidRPr="004D03E2" w:rsidRDefault="004D03E2" w:rsidP="006473B8">
      <w:pPr>
        <w:tabs>
          <w:tab w:val="center" w:pos="4153"/>
          <w:tab w:val="left" w:pos="5280"/>
        </w:tabs>
        <w:spacing w:beforeLines="25" w:afterLines="25" w:line="400" w:lineRule="exact"/>
        <w:rPr>
          <w:rFonts w:asciiTheme="minorEastAsia" w:eastAsiaTheme="minorEastAsia" w:hAnsiTheme="minorEastAsia"/>
          <w:sz w:val="24"/>
          <w:szCs w:val="24"/>
        </w:rPr>
      </w:pPr>
      <w:r>
        <w:rPr>
          <w:rFonts w:asciiTheme="minorEastAsia" w:eastAsiaTheme="minorEastAsia" w:hAnsiTheme="minorEastAsia"/>
          <w:sz w:val="24"/>
          <w:szCs w:val="24"/>
        </w:rPr>
        <w:tab/>
      </w:r>
      <w:r w:rsidR="000B382C" w:rsidRPr="004D03E2">
        <w:rPr>
          <w:rFonts w:asciiTheme="minorEastAsia" w:eastAsiaTheme="minorEastAsia" w:hAnsiTheme="minorEastAsia" w:hint="eastAsia"/>
          <w:sz w:val="24"/>
          <w:szCs w:val="24"/>
        </w:rPr>
        <w:t>杨先利</w:t>
      </w:r>
      <w:r>
        <w:rPr>
          <w:rFonts w:asciiTheme="minorEastAsia" w:eastAsiaTheme="minorEastAsia" w:hAnsiTheme="minorEastAsia"/>
          <w:sz w:val="24"/>
          <w:szCs w:val="24"/>
        </w:rPr>
        <w:tab/>
      </w:r>
    </w:p>
    <w:p w:rsidR="00DD2881" w:rsidRPr="004D03E2" w:rsidRDefault="000B382C" w:rsidP="006473B8">
      <w:pPr>
        <w:spacing w:beforeLines="25" w:afterLines="25" w:line="400" w:lineRule="exact"/>
        <w:jc w:val="center"/>
        <w:rPr>
          <w:rFonts w:asciiTheme="minorEastAsia" w:eastAsiaTheme="minorEastAsia" w:hAnsiTheme="minorEastAsia"/>
          <w:color w:val="000000"/>
          <w:sz w:val="24"/>
          <w:szCs w:val="24"/>
          <w:shd w:val="clear" w:color="auto" w:fill="FFFFFF"/>
        </w:rPr>
      </w:pPr>
      <w:r w:rsidRPr="004D03E2">
        <w:rPr>
          <w:rFonts w:asciiTheme="minorEastAsia" w:eastAsiaTheme="minorEastAsia" w:hAnsiTheme="minorEastAsia" w:hint="eastAsia"/>
          <w:sz w:val="24"/>
          <w:szCs w:val="24"/>
        </w:rPr>
        <w:t xml:space="preserve">（武汉市艺术学校 </w:t>
      </w:r>
      <w:r w:rsidRPr="004D03E2">
        <w:rPr>
          <w:rFonts w:ascii="宋体" w:eastAsia="宋体" w:hAnsi="宋体" w:cs="Times New Roman" w:hint="eastAsia"/>
          <w:color w:val="000000"/>
          <w:sz w:val="24"/>
          <w:szCs w:val="24"/>
          <w:shd w:val="clear" w:color="auto" w:fill="FFFFFF"/>
        </w:rPr>
        <w:t>湖北 武汉 4300</w:t>
      </w:r>
      <w:r w:rsidRPr="004D03E2">
        <w:rPr>
          <w:rFonts w:asciiTheme="minorEastAsia" w:eastAsiaTheme="minorEastAsia" w:hAnsiTheme="minorEastAsia" w:hint="eastAsia"/>
          <w:color w:val="000000"/>
          <w:sz w:val="24"/>
          <w:szCs w:val="24"/>
          <w:shd w:val="clear" w:color="auto" w:fill="FFFFFF"/>
        </w:rPr>
        <w:t>56）</w:t>
      </w:r>
    </w:p>
    <w:p w:rsidR="00DD2881" w:rsidRPr="004D03E2" w:rsidRDefault="004D03E2" w:rsidP="004D03E2">
      <w:pPr>
        <w:spacing w:after="0" w:line="400" w:lineRule="exact"/>
        <w:rPr>
          <w:rFonts w:asciiTheme="minorEastAsia" w:eastAsiaTheme="minorEastAsia" w:hAnsiTheme="minorEastAsia"/>
          <w:color w:val="000000"/>
          <w:sz w:val="24"/>
          <w:szCs w:val="24"/>
          <w:shd w:val="clear" w:color="auto" w:fill="FFFFFF"/>
        </w:rPr>
      </w:pPr>
      <w:r w:rsidRPr="004D03E2">
        <w:rPr>
          <w:rFonts w:asciiTheme="minorEastAsia" w:eastAsiaTheme="minorEastAsia" w:hAnsiTheme="minorEastAsia" w:hint="eastAsia"/>
          <w:b/>
          <w:color w:val="000000"/>
          <w:sz w:val="24"/>
          <w:szCs w:val="24"/>
          <w:shd w:val="clear" w:color="auto" w:fill="FFFFFF"/>
        </w:rPr>
        <w:t>【摘要】</w:t>
      </w:r>
      <w:r w:rsidR="000B382C" w:rsidRPr="004D03E2">
        <w:rPr>
          <w:rFonts w:asciiTheme="minorEastAsia" w:eastAsiaTheme="minorEastAsia" w:hAnsiTheme="minorEastAsia" w:hint="eastAsia"/>
          <w:color w:val="000000"/>
          <w:sz w:val="24"/>
          <w:szCs w:val="24"/>
          <w:shd w:val="clear" w:color="auto" w:fill="FFFFFF"/>
        </w:rPr>
        <w:t>通过调查分析并结合中职艺术生的个性特点不难发现，缺乏情感体验的感恩教育终究是效果有限、流于形式的。因此，探索在艺术专业课堂上的剧目排演实践中融入感恩情感、态度、价值观教育，激发学生的正面情绪体验，积累正能量逐步成为中职艺术生感恩教育的成熟渠道，并发挥着重要作用。</w:t>
      </w:r>
    </w:p>
    <w:p w:rsidR="00DD2881" w:rsidRPr="004D03E2" w:rsidRDefault="004D03E2" w:rsidP="004D03E2">
      <w:pPr>
        <w:spacing w:after="0" w:line="400" w:lineRule="exact"/>
        <w:rPr>
          <w:rFonts w:asciiTheme="minorEastAsia" w:eastAsiaTheme="minorEastAsia" w:hAnsiTheme="minorEastAsia"/>
          <w:color w:val="000000"/>
          <w:sz w:val="24"/>
          <w:szCs w:val="24"/>
          <w:shd w:val="clear" w:color="auto" w:fill="FFFFFF"/>
        </w:rPr>
      </w:pPr>
      <w:r w:rsidRPr="004D03E2">
        <w:rPr>
          <w:rFonts w:asciiTheme="minorEastAsia" w:eastAsiaTheme="minorEastAsia" w:hAnsiTheme="minorEastAsia" w:hint="eastAsia"/>
          <w:b/>
          <w:color w:val="000000"/>
          <w:sz w:val="24"/>
          <w:szCs w:val="24"/>
          <w:shd w:val="clear" w:color="auto" w:fill="FFFFFF"/>
        </w:rPr>
        <w:t>【关键词】</w:t>
      </w:r>
      <w:r w:rsidR="000B382C" w:rsidRPr="004D03E2">
        <w:rPr>
          <w:rFonts w:asciiTheme="minorEastAsia" w:eastAsiaTheme="minorEastAsia" w:hAnsiTheme="minorEastAsia" w:hint="eastAsia"/>
          <w:color w:val="000000"/>
          <w:sz w:val="24"/>
          <w:szCs w:val="24"/>
          <w:shd w:val="clear" w:color="auto" w:fill="FFFFFF"/>
        </w:rPr>
        <w:t>中职艺术生；感恩教育；专业课堂；迷藏</w:t>
      </w:r>
    </w:p>
    <w:p w:rsidR="00DD2881" w:rsidRPr="004D03E2" w:rsidRDefault="00DD2881" w:rsidP="004D03E2">
      <w:pPr>
        <w:spacing w:after="0" w:line="400" w:lineRule="exact"/>
        <w:rPr>
          <w:rFonts w:asciiTheme="minorEastAsia" w:eastAsiaTheme="minorEastAsia" w:hAnsiTheme="minorEastAsia"/>
          <w:sz w:val="24"/>
          <w:szCs w:val="24"/>
        </w:rPr>
      </w:pPr>
    </w:p>
    <w:p w:rsidR="00DD2881" w:rsidRPr="004D03E2" w:rsidRDefault="000B382C" w:rsidP="004D03E2">
      <w:pPr>
        <w:spacing w:after="0" w:line="400" w:lineRule="exact"/>
        <w:ind w:firstLineChars="200" w:firstLine="480"/>
        <w:rPr>
          <w:rFonts w:asciiTheme="minorEastAsia" w:eastAsiaTheme="minorEastAsia" w:hAnsiTheme="minorEastAsia"/>
          <w:color w:val="000000"/>
          <w:sz w:val="24"/>
          <w:szCs w:val="24"/>
          <w:shd w:val="clear" w:color="auto" w:fill="FFFFFF"/>
        </w:rPr>
      </w:pPr>
      <w:r w:rsidRPr="004D03E2">
        <w:rPr>
          <w:rFonts w:asciiTheme="minorEastAsia" w:eastAsiaTheme="minorEastAsia" w:hAnsiTheme="minorEastAsia" w:hint="eastAsia"/>
          <w:color w:val="000000"/>
          <w:sz w:val="24"/>
          <w:szCs w:val="24"/>
          <w:shd w:val="clear" w:color="auto" w:fill="FFFFFF"/>
        </w:rPr>
        <w:t>感恩教育作为学生德育的重要组成部分，其实践的主阵地一直依赖于课堂教学，特别是思想政治课堂教学。而通过调查分析，不难发现，</w:t>
      </w:r>
      <w:r w:rsidRPr="004D03E2">
        <w:rPr>
          <w:rFonts w:asciiTheme="minorEastAsia" w:eastAsiaTheme="minorEastAsia" w:hAnsiTheme="minorEastAsia" w:hint="eastAsia"/>
          <w:sz w:val="24"/>
          <w:szCs w:val="24"/>
        </w:rPr>
        <w:t>中职艺术生相比普通中学生大多性格外向活泼、思想开放，自我意识突出，个性较强，更容易接受新鲜事物，同时也相对偏执、叛逆心理严重，吃苦精神及责任意识相对较弱。因此，传统的感恩教育方式难以让中职艺术生产生情感共鸣，感恩教育效果有限，探讨在</w:t>
      </w:r>
      <w:r w:rsidRPr="004D03E2">
        <w:rPr>
          <w:rFonts w:asciiTheme="minorEastAsia" w:eastAsiaTheme="minorEastAsia" w:hAnsiTheme="minorEastAsia" w:hint="eastAsia"/>
          <w:color w:val="000000"/>
          <w:sz w:val="24"/>
          <w:szCs w:val="24"/>
          <w:shd w:val="clear" w:color="auto" w:fill="FFFFFF"/>
        </w:rPr>
        <w:t>艺术专业课堂实践中</w:t>
      </w:r>
      <w:r w:rsidRPr="004D03E2">
        <w:rPr>
          <w:rFonts w:asciiTheme="minorEastAsia" w:eastAsiaTheme="minorEastAsia" w:hAnsiTheme="minorEastAsia" w:hint="eastAsia"/>
          <w:sz w:val="24"/>
          <w:szCs w:val="24"/>
        </w:rPr>
        <w:t>渗透感恩教育，</w:t>
      </w:r>
      <w:r w:rsidRPr="004D03E2">
        <w:rPr>
          <w:rFonts w:asciiTheme="minorEastAsia" w:eastAsiaTheme="minorEastAsia" w:hAnsiTheme="minorEastAsia" w:hint="eastAsia"/>
          <w:color w:val="000000"/>
          <w:sz w:val="24"/>
          <w:szCs w:val="24"/>
          <w:shd w:val="clear" w:color="auto" w:fill="FFFFFF"/>
        </w:rPr>
        <w:t>逐步成为中职艺术生感恩教育的成熟渠道，并发挥着重要作用。</w:t>
      </w:r>
    </w:p>
    <w:p w:rsidR="00DD2881" w:rsidRPr="004D03E2" w:rsidRDefault="000B382C" w:rsidP="006473B8">
      <w:pPr>
        <w:spacing w:beforeLines="15" w:afterLines="15" w:line="400" w:lineRule="exact"/>
        <w:rPr>
          <w:rFonts w:asciiTheme="minorEastAsia" w:eastAsiaTheme="minorEastAsia" w:hAnsiTheme="minorEastAsia"/>
          <w:b/>
          <w:color w:val="000000" w:themeColor="text1"/>
          <w:sz w:val="24"/>
          <w:szCs w:val="24"/>
        </w:rPr>
      </w:pPr>
      <w:r w:rsidRPr="004D03E2">
        <w:rPr>
          <w:rFonts w:asciiTheme="minorEastAsia" w:eastAsiaTheme="minorEastAsia" w:hAnsiTheme="minorEastAsia" w:hint="eastAsia"/>
          <w:b/>
          <w:sz w:val="24"/>
          <w:szCs w:val="24"/>
        </w:rPr>
        <w:t>—、中职艺术生感恩问题</w:t>
      </w:r>
      <w:r w:rsidRPr="004D03E2">
        <w:rPr>
          <w:rFonts w:asciiTheme="minorEastAsia" w:eastAsiaTheme="minorEastAsia" w:hAnsiTheme="minorEastAsia" w:hint="eastAsia"/>
          <w:b/>
          <w:color w:val="000000" w:themeColor="text1"/>
          <w:sz w:val="24"/>
          <w:szCs w:val="24"/>
        </w:rPr>
        <w:t>及教育现状分析</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了解当前中职艺术生存在的感恩问题及教育现状，是探讨艺术生感恩教育实践的前提和基础。为此，我设计了调查问卷和访谈提纲，针对武汉市艺术学校的学生存在的感恩问题及感恩教育现状进行了抽样调查和访谈，调查的情况分析如下：</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（一）中职艺术生感恩认知现状</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开展感恩教育的前提是知恩，通过调查对中职艺术生在感恩对象和感恩教育的认识情况有了一定的判断，详细结果见表1。</w:t>
      </w:r>
    </w:p>
    <w:tbl>
      <w:tblPr>
        <w:tblStyle w:val="a6"/>
        <w:tblW w:w="8240" w:type="dxa"/>
        <w:tblLayout w:type="fixed"/>
        <w:tblLook w:val="04A0"/>
      </w:tblPr>
      <w:tblGrid>
        <w:gridCol w:w="1648"/>
        <w:gridCol w:w="1647"/>
        <w:gridCol w:w="1648"/>
        <w:gridCol w:w="1648"/>
        <w:gridCol w:w="1649"/>
      </w:tblGrid>
      <w:tr w:rsidR="00DD2881" w:rsidRPr="004D03E2">
        <w:trPr>
          <w:trHeight w:val="406"/>
        </w:trPr>
        <w:tc>
          <w:tcPr>
            <w:tcW w:w="8240" w:type="dxa"/>
            <w:gridSpan w:val="5"/>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表1：中职艺术生感恩认知情况（%）</w:t>
            </w:r>
          </w:p>
        </w:tc>
      </w:tr>
      <w:tr w:rsidR="00DD2881" w:rsidRPr="004D03E2" w:rsidTr="004D03E2">
        <w:trPr>
          <w:trHeight w:val="402"/>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对象</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很有必耍</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有必要</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可有可无</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完全没必要</w:t>
            </w:r>
          </w:p>
        </w:tc>
      </w:tr>
      <w:tr w:rsidR="00DD2881" w:rsidRPr="004D03E2">
        <w:trPr>
          <w:trHeight w:val="406"/>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感恩父母</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96.1</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3.9</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r>
      <w:tr w:rsidR="00DD2881" w:rsidRPr="004D03E2">
        <w:trPr>
          <w:trHeight w:val="406"/>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感恩老师</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85.1</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14.9</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r>
      <w:tr w:rsidR="00DD2881" w:rsidRPr="004D03E2">
        <w:trPr>
          <w:trHeight w:val="406"/>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感恩学校</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73.6</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24.1</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2.3</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r>
      <w:tr w:rsidR="00DD2881" w:rsidRPr="004D03E2">
        <w:trPr>
          <w:trHeight w:val="406"/>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感恩朋友</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66.8</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28.9</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4.3</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r>
      <w:tr w:rsidR="00DD2881" w:rsidRPr="004D03E2">
        <w:trPr>
          <w:trHeight w:val="406"/>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感恩社会</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51.7</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25.5</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22.8</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r>
      <w:tr w:rsidR="00DD2881" w:rsidRPr="004D03E2">
        <w:trPr>
          <w:trHeight w:val="406"/>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lastRenderedPageBreak/>
              <w:t>感恩国家</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60.1</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39.9</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r>
      <w:tr w:rsidR="00DD2881" w:rsidRPr="004D03E2">
        <w:trPr>
          <w:trHeight w:val="417"/>
        </w:trPr>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感恩自然</w:t>
            </w:r>
          </w:p>
        </w:tc>
        <w:tc>
          <w:tcPr>
            <w:tcW w:w="1647"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54.3</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42.2</w:t>
            </w:r>
          </w:p>
        </w:tc>
        <w:tc>
          <w:tcPr>
            <w:tcW w:w="1648"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3.5</w:t>
            </w:r>
          </w:p>
        </w:tc>
        <w:tc>
          <w:tcPr>
            <w:tcW w:w="1649"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0</w:t>
            </w:r>
          </w:p>
        </w:tc>
      </w:tr>
    </w:tbl>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由表1可知：当前绝大多数中职艺术生能够认识到父母、老师、学校之恩，但是对于国家、社会、自然的感恩认知并不深，很有一定比例的学生不能正确认识个人与国家、个人与社会、个人与自然之间的联系。</w:t>
      </w:r>
    </w:p>
    <w:p w:rsidR="00DD2881" w:rsidRPr="004D03E2" w:rsidRDefault="004D03E2" w:rsidP="004D03E2">
      <w:pPr>
        <w:spacing w:after="0"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58240" behindDoc="1" locked="0" layoutInCell="1" allowOverlap="1">
            <wp:simplePos x="0" y="0"/>
            <wp:positionH relativeFrom="column">
              <wp:posOffset>42545</wp:posOffset>
            </wp:positionH>
            <wp:positionV relativeFrom="paragraph">
              <wp:posOffset>193675</wp:posOffset>
            </wp:positionV>
            <wp:extent cx="4331970" cy="2312035"/>
            <wp:effectExtent l="19050" t="0" r="0" b="0"/>
            <wp:wrapTight wrapText="bothSides">
              <wp:wrapPolygon edited="0">
                <wp:start x="-95" y="0"/>
                <wp:lineTo x="-95" y="21357"/>
                <wp:lineTo x="21562" y="21357"/>
                <wp:lineTo x="21562" y="0"/>
                <wp:lineTo x="-95" y="0"/>
              </wp:wrapPolygon>
            </wp:wrapTight>
            <wp:docPr id="1" name="图片 1" descr="1505790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05790377(1)"/>
                    <pic:cNvPicPr>
                      <a:picLocks noChangeAspect="1"/>
                    </pic:cNvPicPr>
                  </pic:nvPicPr>
                  <pic:blipFill>
                    <a:blip r:embed="rId8" cstate="print"/>
                    <a:stretch>
                      <a:fillRect/>
                    </a:stretch>
                  </pic:blipFill>
                  <pic:spPr>
                    <a:xfrm>
                      <a:off x="0" y="0"/>
                      <a:ext cx="4331970" cy="2312035"/>
                    </a:xfrm>
                    <a:prstGeom prst="rect">
                      <a:avLst/>
                    </a:prstGeom>
                  </pic:spPr>
                </pic:pic>
              </a:graphicData>
            </a:graphic>
          </wp:anchor>
        </w:drawing>
      </w: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4D03E2" w:rsidRDefault="004D03E2" w:rsidP="004D03E2">
      <w:pPr>
        <w:spacing w:after="0" w:line="400" w:lineRule="exact"/>
        <w:ind w:firstLineChars="200" w:firstLine="480"/>
        <w:rPr>
          <w:rFonts w:asciiTheme="minorEastAsia" w:eastAsiaTheme="minorEastAsia" w:hAnsiTheme="minorEastAsia"/>
          <w:sz w:val="24"/>
          <w:szCs w:val="24"/>
        </w:rPr>
      </w:pP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由表2可以看出，中职艺术生对于开展识恩教育重要性的认识程度不够，还有将近37%的学生认为识恩教育可有可无，学生对感恩的认识还停留在感性理解上，不是发自内心深处的认同和接受，由此可知，对于中职艺术生感恩的认知教育还很欠缺。</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（二）中职艺术生感恩情感现状</w:t>
      </w:r>
    </w:p>
    <w:p w:rsidR="00DD2881" w:rsidRPr="004D03E2" w:rsidRDefault="000B382C" w:rsidP="004D03E2">
      <w:pPr>
        <w:spacing w:after="0" w:line="400" w:lineRule="exact"/>
        <w:ind w:firstLineChars="200" w:firstLine="480"/>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表3：中职艺术生对父母日常付出的情感态度（%）</w:t>
      </w:r>
    </w:p>
    <w:tbl>
      <w:tblPr>
        <w:tblStyle w:val="a6"/>
        <w:tblW w:w="8522" w:type="dxa"/>
        <w:tblLayout w:type="fixed"/>
        <w:tblLook w:val="04A0"/>
      </w:tblPr>
      <w:tblGrid>
        <w:gridCol w:w="2914"/>
        <w:gridCol w:w="1590"/>
        <w:gridCol w:w="2820"/>
        <w:gridCol w:w="1198"/>
      </w:tblGrid>
      <w:tr w:rsidR="00DD2881" w:rsidRPr="004D03E2">
        <w:tc>
          <w:tcPr>
            <w:tcW w:w="2914"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天经地义，理所应当</w:t>
            </w:r>
          </w:p>
        </w:tc>
        <w:tc>
          <w:tcPr>
            <w:tcW w:w="1590"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心生感激</w:t>
            </w:r>
          </w:p>
        </w:tc>
        <w:tc>
          <w:tcPr>
            <w:tcW w:w="2820"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习惯了，没什么感觉</w:t>
            </w:r>
          </w:p>
        </w:tc>
        <w:tc>
          <w:tcPr>
            <w:tcW w:w="1198"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其他</w:t>
            </w:r>
          </w:p>
        </w:tc>
      </w:tr>
      <w:tr w:rsidR="00DD2881" w:rsidRPr="004D03E2">
        <w:tc>
          <w:tcPr>
            <w:tcW w:w="2914"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36.5</w:t>
            </w:r>
          </w:p>
        </w:tc>
        <w:tc>
          <w:tcPr>
            <w:tcW w:w="1590"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30.1</w:t>
            </w:r>
          </w:p>
        </w:tc>
        <w:tc>
          <w:tcPr>
            <w:tcW w:w="2820"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30.4</w:t>
            </w:r>
          </w:p>
        </w:tc>
        <w:tc>
          <w:tcPr>
            <w:tcW w:w="1198" w:type="dxa"/>
          </w:tcPr>
          <w:p w:rsidR="00DD2881" w:rsidRPr="004D03E2" w:rsidRDefault="000B382C" w:rsidP="004D03E2">
            <w:pPr>
              <w:spacing w:after="0" w:line="400" w:lineRule="exact"/>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w:t>
            </w:r>
          </w:p>
        </w:tc>
      </w:tr>
    </w:tbl>
    <w:p w:rsidR="00DD2881" w:rsidRPr="004D03E2" w:rsidRDefault="000B382C" w:rsidP="004D03E2">
      <w:pPr>
        <w:spacing w:after="0" w:line="400" w:lineRule="exact"/>
        <w:ind w:firstLineChars="200" w:firstLine="480"/>
        <w:jc w:val="both"/>
        <w:rPr>
          <w:rFonts w:asciiTheme="minorEastAsia" w:eastAsiaTheme="minorEastAsia" w:hAnsiTheme="minorEastAsia"/>
          <w:bCs/>
          <w:sz w:val="24"/>
          <w:szCs w:val="24"/>
        </w:rPr>
      </w:pPr>
      <w:r w:rsidRPr="004D03E2">
        <w:rPr>
          <w:rFonts w:asciiTheme="minorEastAsia" w:eastAsiaTheme="minorEastAsia" w:hAnsiTheme="minorEastAsia" w:hint="eastAsia"/>
          <w:sz w:val="24"/>
          <w:szCs w:val="24"/>
        </w:rPr>
        <w:t>在对艺术生的访谈及调查中我们提到“老师和父母对你的教育及付出是帮助吗？”时，大部分学生认为这是天经地义，理所应当的，很有一些比例的学生认为习惯了，没什么感觉，部分学生认为帮助仅限于同学、朋友之间。</w:t>
      </w:r>
      <w:r w:rsidRPr="004D03E2">
        <w:rPr>
          <w:rFonts w:asciiTheme="minorEastAsia" w:eastAsiaTheme="minorEastAsia" w:hAnsiTheme="minorEastAsia" w:hint="eastAsia"/>
          <w:bCs/>
          <w:sz w:val="24"/>
          <w:szCs w:val="24"/>
        </w:rPr>
        <w:t>中职艺术生感恩情感较为淡薄。</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（三）中职艺术生感恩行为现状</w:t>
      </w:r>
    </w:p>
    <w:p w:rsidR="00DD2881" w:rsidRPr="004D03E2" w:rsidRDefault="000B382C" w:rsidP="004D03E2">
      <w:pPr>
        <w:spacing w:after="0" w:line="400" w:lineRule="exact"/>
        <w:ind w:firstLineChars="200" w:firstLine="480"/>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表4：感恩老师行为情况（%）</w:t>
      </w:r>
    </w:p>
    <w:tbl>
      <w:tblPr>
        <w:tblStyle w:val="a6"/>
        <w:tblW w:w="7766" w:type="dxa"/>
        <w:jc w:val="center"/>
        <w:tblInd w:w="-787" w:type="dxa"/>
        <w:tblLayout w:type="fixed"/>
        <w:tblLook w:val="04A0"/>
      </w:tblPr>
      <w:tblGrid>
        <w:gridCol w:w="3700"/>
        <w:gridCol w:w="1140"/>
        <w:gridCol w:w="1290"/>
        <w:gridCol w:w="1636"/>
      </w:tblGrid>
      <w:tr w:rsidR="00DD2881" w:rsidRPr="004D03E2">
        <w:trPr>
          <w:trHeight w:val="406"/>
          <w:jc w:val="center"/>
        </w:trPr>
        <w:tc>
          <w:tcPr>
            <w:tcW w:w="3700"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行为</w:t>
            </w:r>
          </w:p>
        </w:tc>
        <w:tc>
          <w:tcPr>
            <w:tcW w:w="1140"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经常</w:t>
            </w:r>
          </w:p>
        </w:tc>
        <w:tc>
          <w:tcPr>
            <w:tcW w:w="1290"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偶尔</w:t>
            </w:r>
          </w:p>
        </w:tc>
        <w:tc>
          <w:tcPr>
            <w:tcW w:w="1636"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几乎没有</w:t>
            </w:r>
          </w:p>
        </w:tc>
      </w:tr>
      <w:tr w:rsidR="00DD2881" w:rsidRPr="004D03E2">
        <w:trPr>
          <w:trHeight w:val="406"/>
          <w:jc w:val="center"/>
        </w:trPr>
        <w:tc>
          <w:tcPr>
            <w:tcW w:w="370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校园里见到老师主动打招呼</w:t>
            </w:r>
          </w:p>
        </w:tc>
        <w:tc>
          <w:tcPr>
            <w:tcW w:w="114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78.2</w:t>
            </w:r>
          </w:p>
        </w:tc>
        <w:tc>
          <w:tcPr>
            <w:tcW w:w="129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12.5</w:t>
            </w:r>
          </w:p>
        </w:tc>
        <w:tc>
          <w:tcPr>
            <w:tcW w:w="1636"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9.3</w:t>
            </w:r>
          </w:p>
        </w:tc>
      </w:tr>
      <w:tr w:rsidR="00DD2881" w:rsidRPr="004D03E2">
        <w:trPr>
          <w:trHeight w:val="406"/>
          <w:jc w:val="center"/>
        </w:trPr>
        <w:tc>
          <w:tcPr>
            <w:tcW w:w="370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教师节致以祝福或问候</w:t>
            </w:r>
          </w:p>
        </w:tc>
        <w:tc>
          <w:tcPr>
            <w:tcW w:w="114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40.2</w:t>
            </w:r>
          </w:p>
        </w:tc>
        <w:tc>
          <w:tcPr>
            <w:tcW w:w="129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35.7</w:t>
            </w:r>
          </w:p>
        </w:tc>
        <w:tc>
          <w:tcPr>
            <w:tcW w:w="1636"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24.1</w:t>
            </w:r>
          </w:p>
        </w:tc>
      </w:tr>
      <w:tr w:rsidR="00DD2881" w:rsidRPr="004D03E2">
        <w:trPr>
          <w:trHeight w:val="406"/>
          <w:jc w:val="center"/>
        </w:trPr>
        <w:tc>
          <w:tcPr>
            <w:tcW w:w="370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课堂上与教师顶撞</w:t>
            </w:r>
          </w:p>
        </w:tc>
        <w:tc>
          <w:tcPr>
            <w:tcW w:w="114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23.1</w:t>
            </w:r>
          </w:p>
        </w:tc>
        <w:tc>
          <w:tcPr>
            <w:tcW w:w="129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32.8</w:t>
            </w:r>
          </w:p>
        </w:tc>
        <w:tc>
          <w:tcPr>
            <w:tcW w:w="1636"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44.1</w:t>
            </w:r>
          </w:p>
        </w:tc>
      </w:tr>
    </w:tbl>
    <w:p w:rsidR="00DD2881" w:rsidRPr="004D03E2" w:rsidRDefault="000B382C" w:rsidP="004D03E2">
      <w:pPr>
        <w:spacing w:after="0" w:line="400" w:lineRule="exact"/>
        <w:ind w:firstLineChars="200" w:firstLine="480"/>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lastRenderedPageBreak/>
        <w:t>表5：感恩父母行为情况（%）</w:t>
      </w:r>
    </w:p>
    <w:tbl>
      <w:tblPr>
        <w:tblStyle w:val="a6"/>
        <w:tblW w:w="7766" w:type="dxa"/>
        <w:jc w:val="center"/>
        <w:tblInd w:w="-787" w:type="dxa"/>
        <w:tblLayout w:type="fixed"/>
        <w:tblLook w:val="04A0"/>
      </w:tblPr>
      <w:tblGrid>
        <w:gridCol w:w="3070"/>
        <w:gridCol w:w="1395"/>
        <w:gridCol w:w="1575"/>
        <w:gridCol w:w="1726"/>
      </w:tblGrid>
      <w:tr w:rsidR="00DD2881" w:rsidRPr="004D03E2">
        <w:trPr>
          <w:trHeight w:val="406"/>
          <w:jc w:val="center"/>
        </w:trPr>
        <w:tc>
          <w:tcPr>
            <w:tcW w:w="3070"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行为</w:t>
            </w:r>
          </w:p>
        </w:tc>
        <w:tc>
          <w:tcPr>
            <w:tcW w:w="1395"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经常</w:t>
            </w:r>
          </w:p>
        </w:tc>
        <w:tc>
          <w:tcPr>
            <w:tcW w:w="1575"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偶尔</w:t>
            </w:r>
          </w:p>
        </w:tc>
        <w:tc>
          <w:tcPr>
            <w:tcW w:w="1726" w:type="dxa"/>
          </w:tcPr>
          <w:p w:rsidR="00DD2881" w:rsidRPr="004D03E2" w:rsidRDefault="000B382C" w:rsidP="004D03E2">
            <w:pPr>
              <w:widowControl/>
              <w:spacing w:after="0" w:line="400" w:lineRule="exact"/>
              <w:jc w:val="center"/>
              <w:rPr>
                <w:rFonts w:asciiTheme="minorEastAsia" w:eastAsiaTheme="minorEastAsia" w:hAnsiTheme="minorEastAsia"/>
                <w:b/>
                <w:bCs/>
                <w:sz w:val="24"/>
                <w:szCs w:val="24"/>
              </w:rPr>
            </w:pPr>
            <w:r w:rsidRPr="004D03E2">
              <w:rPr>
                <w:rFonts w:asciiTheme="minorEastAsia" w:eastAsiaTheme="minorEastAsia" w:hAnsiTheme="minorEastAsia" w:hint="eastAsia"/>
                <w:b/>
                <w:bCs/>
                <w:sz w:val="24"/>
                <w:szCs w:val="24"/>
              </w:rPr>
              <w:t>几乎没有</w:t>
            </w:r>
          </w:p>
        </w:tc>
      </w:tr>
      <w:tr w:rsidR="00DD2881" w:rsidRPr="004D03E2">
        <w:trPr>
          <w:trHeight w:val="406"/>
          <w:jc w:val="center"/>
        </w:trPr>
        <w:tc>
          <w:tcPr>
            <w:tcW w:w="307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主动做家务</w:t>
            </w:r>
          </w:p>
        </w:tc>
        <w:tc>
          <w:tcPr>
            <w:tcW w:w="1395"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23.5</w:t>
            </w:r>
          </w:p>
        </w:tc>
        <w:tc>
          <w:tcPr>
            <w:tcW w:w="1575"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56.3</w:t>
            </w:r>
          </w:p>
        </w:tc>
        <w:tc>
          <w:tcPr>
            <w:tcW w:w="1726"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20.2</w:t>
            </w:r>
          </w:p>
        </w:tc>
      </w:tr>
      <w:tr w:rsidR="00DD2881" w:rsidRPr="004D03E2">
        <w:trPr>
          <w:trHeight w:val="406"/>
          <w:jc w:val="center"/>
        </w:trPr>
        <w:tc>
          <w:tcPr>
            <w:tcW w:w="307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常跟父母说“谢谢”</w:t>
            </w:r>
          </w:p>
        </w:tc>
        <w:tc>
          <w:tcPr>
            <w:tcW w:w="1395"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30.7</w:t>
            </w:r>
          </w:p>
        </w:tc>
        <w:tc>
          <w:tcPr>
            <w:tcW w:w="1575"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19.1</w:t>
            </w:r>
          </w:p>
        </w:tc>
        <w:tc>
          <w:tcPr>
            <w:tcW w:w="1726"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50.2</w:t>
            </w:r>
          </w:p>
        </w:tc>
      </w:tr>
      <w:tr w:rsidR="00DD2881" w:rsidRPr="004D03E2">
        <w:trPr>
          <w:trHeight w:val="406"/>
          <w:jc w:val="center"/>
        </w:trPr>
        <w:tc>
          <w:tcPr>
            <w:tcW w:w="3070"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记得父母生日或表达生日祝福</w:t>
            </w:r>
          </w:p>
        </w:tc>
        <w:tc>
          <w:tcPr>
            <w:tcW w:w="1395"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13.4</w:t>
            </w:r>
          </w:p>
        </w:tc>
        <w:tc>
          <w:tcPr>
            <w:tcW w:w="1575"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42.9</w:t>
            </w:r>
          </w:p>
        </w:tc>
        <w:tc>
          <w:tcPr>
            <w:tcW w:w="1726" w:type="dxa"/>
          </w:tcPr>
          <w:p w:rsidR="00DD2881" w:rsidRPr="004D03E2" w:rsidRDefault="000B382C" w:rsidP="004D03E2">
            <w:pPr>
              <w:widowControl/>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43.7</w:t>
            </w:r>
          </w:p>
        </w:tc>
      </w:tr>
    </w:tbl>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由表4、表5可以看出：中职艺术生在将感恩情感表达为具体的感恩行动上还很不足，部分学生不善于用语言来表达感激之情，有相当比例的学生不会主动做家务，且很少与父母表达感谢。在访谈中也了解到，有一部分学生对老师有不满情绪。</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（四）中职艺术生感恩教育现状</w:t>
      </w:r>
    </w:p>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表6：中职艺术生获取感恩知识主要渠道（%）</w:t>
      </w:r>
    </w:p>
    <w:tbl>
      <w:tblPr>
        <w:tblStyle w:val="a6"/>
        <w:tblW w:w="8522" w:type="dxa"/>
        <w:jc w:val="center"/>
        <w:tblLayout w:type="fixed"/>
        <w:tblLook w:val="04A0"/>
      </w:tblPr>
      <w:tblGrid>
        <w:gridCol w:w="807"/>
        <w:gridCol w:w="870"/>
        <w:gridCol w:w="945"/>
        <w:gridCol w:w="1395"/>
        <w:gridCol w:w="840"/>
        <w:gridCol w:w="824"/>
        <w:gridCol w:w="947"/>
        <w:gridCol w:w="947"/>
        <w:gridCol w:w="947"/>
      </w:tblGrid>
      <w:tr w:rsidR="00DD2881" w:rsidRPr="004D03E2">
        <w:trPr>
          <w:jc w:val="center"/>
        </w:trPr>
        <w:tc>
          <w:tcPr>
            <w:tcW w:w="80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教材</w:t>
            </w:r>
          </w:p>
        </w:tc>
        <w:tc>
          <w:tcPr>
            <w:tcW w:w="870"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网络</w:t>
            </w:r>
          </w:p>
        </w:tc>
        <w:tc>
          <w:tcPr>
            <w:tcW w:w="94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电视</w:t>
            </w:r>
          </w:p>
        </w:tc>
        <w:tc>
          <w:tcPr>
            <w:tcW w:w="139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报纸、期刊杂志</w:t>
            </w:r>
          </w:p>
        </w:tc>
        <w:tc>
          <w:tcPr>
            <w:tcW w:w="840"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教师</w:t>
            </w:r>
          </w:p>
        </w:tc>
        <w:tc>
          <w:tcPr>
            <w:tcW w:w="824"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家庭</w:t>
            </w:r>
          </w:p>
        </w:tc>
        <w:tc>
          <w:tcPr>
            <w:tcW w:w="94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同学</w:t>
            </w:r>
          </w:p>
        </w:tc>
        <w:tc>
          <w:tcPr>
            <w:tcW w:w="94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朋友</w:t>
            </w:r>
          </w:p>
        </w:tc>
        <w:tc>
          <w:tcPr>
            <w:tcW w:w="94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其他</w:t>
            </w:r>
          </w:p>
        </w:tc>
      </w:tr>
      <w:tr w:rsidR="00DD2881" w:rsidRPr="004D03E2">
        <w:trPr>
          <w:trHeight w:val="550"/>
          <w:jc w:val="center"/>
        </w:trPr>
        <w:tc>
          <w:tcPr>
            <w:tcW w:w="80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14.7</w:t>
            </w:r>
          </w:p>
        </w:tc>
        <w:tc>
          <w:tcPr>
            <w:tcW w:w="870"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18.3</w:t>
            </w:r>
          </w:p>
        </w:tc>
        <w:tc>
          <w:tcPr>
            <w:tcW w:w="94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8.4</w:t>
            </w:r>
          </w:p>
        </w:tc>
        <w:tc>
          <w:tcPr>
            <w:tcW w:w="139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2.7</w:t>
            </w:r>
          </w:p>
        </w:tc>
        <w:tc>
          <w:tcPr>
            <w:tcW w:w="840"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31.4</w:t>
            </w:r>
          </w:p>
        </w:tc>
        <w:tc>
          <w:tcPr>
            <w:tcW w:w="824"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11.5</w:t>
            </w:r>
          </w:p>
        </w:tc>
        <w:tc>
          <w:tcPr>
            <w:tcW w:w="94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5.3</w:t>
            </w:r>
          </w:p>
        </w:tc>
        <w:tc>
          <w:tcPr>
            <w:tcW w:w="94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5.2</w:t>
            </w:r>
          </w:p>
        </w:tc>
        <w:tc>
          <w:tcPr>
            <w:tcW w:w="947"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2.5</w:t>
            </w:r>
          </w:p>
        </w:tc>
      </w:tr>
    </w:tbl>
    <w:p w:rsidR="00DD2881" w:rsidRPr="004D03E2" w:rsidRDefault="000B382C" w:rsidP="004D03E2">
      <w:pPr>
        <w:spacing w:after="0" w:line="400" w:lineRule="exact"/>
        <w:ind w:firstLine="555"/>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表7：中职艺术生对学校开展感恩教育讲座的反应（%）</w:t>
      </w:r>
    </w:p>
    <w:tbl>
      <w:tblPr>
        <w:tblStyle w:val="a6"/>
        <w:tblW w:w="8493" w:type="dxa"/>
        <w:jc w:val="center"/>
        <w:tblInd w:w="-1096" w:type="dxa"/>
        <w:tblLayout w:type="fixed"/>
        <w:tblLook w:val="04A0"/>
      </w:tblPr>
      <w:tblGrid>
        <w:gridCol w:w="2135"/>
        <w:gridCol w:w="1333"/>
        <w:gridCol w:w="1435"/>
        <w:gridCol w:w="1462"/>
        <w:gridCol w:w="1155"/>
        <w:gridCol w:w="973"/>
      </w:tblGrid>
      <w:tr w:rsidR="00DD2881" w:rsidRPr="004D03E2">
        <w:trPr>
          <w:jc w:val="center"/>
        </w:trPr>
        <w:tc>
          <w:tcPr>
            <w:tcW w:w="213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积极主动去听</w:t>
            </w:r>
          </w:p>
        </w:tc>
        <w:tc>
          <w:tcPr>
            <w:tcW w:w="1333"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感兴趣时去听</w:t>
            </w:r>
          </w:p>
        </w:tc>
        <w:tc>
          <w:tcPr>
            <w:tcW w:w="143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被动要求去听</w:t>
            </w:r>
          </w:p>
        </w:tc>
        <w:tc>
          <w:tcPr>
            <w:tcW w:w="1462"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很少去听</w:t>
            </w:r>
          </w:p>
        </w:tc>
        <w:tc>
          <w:tcPr>
            <w:tcW w:w="115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几乎不去听</w:t>
            </w:r>
          </w:p>
        </w:tc>
        <w:tc>
          <w:tcPr>
            <w:tcW w:w="973"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其他</w:t>
            </w:r>
          </w:p>
        </w:tc>
      </w:tr>
      <w:tr w:rsidR="00DD2881" w:rsidRPr="004D03E2">
        <w:trPr>
          <w:jc w:val="center"/>
        </w:trPr>
        <w:tc>
          <w:tcPr>
            <w:tcW w:w="213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50.8</w:t>
            </w:r>
          </w:p>
        </w:tc>
        <w:tc>
          <w:tcPr>
            <w:tcW w:w="1333"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18.6</w:t>
            </w:r>
          </w:p>
        </w:tc>
        <w:tc>
          <w:tcPr>
            <w:tcW w:w="143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25.2</w:t>
            </w:r>
          </w:p>
        </w:tc>
        <w:tc>
          <w:tcPr>
            <w:tcW w:w="1462"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2.4</w:t>
            </w:r>
          </w:p>
        </w:tc>
        <w:tc>
          <w:tcPr>
            <w:tcW w:w="115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1.8</w:t>
            </w:r>
          </w:p>
        </w:tc>
        <w:tc>
          <w:tcPr>
            <w:tcW w:w="973"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1.2</w:t>
            </w:r>
          </w:p>
        </w:tc>
      </w:tr>
    </w:tbl>
    <w:p w:rsidR="00DD2881" w:rsidRPr="004D03E2" w:rsidRDefault="000B382C" w:rsidP="004D03E2">
      <w:pPr>
        <w:spacing w:after="0" w:line="400" w:lineRule="exact"/>
        <w:ind w:firstLineChars="651" w:firstLine="1562"/>
        <w:jc w:val="both"/>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表8：你认为效果较好的感恩教育形式（%）</w:t>
      </w:r>
    </w:p>
    <w:tbl>
      <w:tblPr>
        <w:tblStyle w:val="a6"/>
        <w:tblW w:w="8402" w:type="dxa"/>
        <w:jc w:val="center"/>
        <w:tblInd w:w="-490" w:type="dxa"/>
        <w:tblLayout w:type="fixed"/>
        <w:tblLook w:val="04A0"/>
      </w:tblPr>
      <w:tblGrid>
        <w:gridCol w:w="1515"/>
        <w:gridCol w:w="1365"/>
        <w:gridCol w:w="1242"/>
        <w:gridCol w:w="1293"/>
        <w:gridCol w:w="1245"/>
        <w:gridCol w:w="962"/>
        <w:gridCol w:w="780"/>
      </w:tblGrid>
      <w:tr w:rsidR="00DD2881" w:rsidRPr="004D03E2">
        <w:trPr>
          <w:jc w:val="center"/>
        </w:trPr>
        <w:tc>
          <w:tcPr>
            <w:tcW w:w="151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德育课堂教学</w:t>
            </w:r>
          </w:p>
        </w:tc>
        <w:tc>
          <w:tcPr>
            <w:tcW w:w="136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专题报告、讲座</w:t>
            </w:r>
          </w:p>
        </w:tc>
        <w:tc>
          <w:tcPr>
            <w:tcW w:w="1242"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感恩实践活动</w:t>
            </w:r>
          </w:p>
        </w:tc>
        <w:tc>
          <w:tcPr>
            <w:tcW w:w="1293"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主题班会</w:t>
            </w:r>
          </w:p>
        </w:tc>
        <w:tc>
          <w:tcPr>
            <w:tcW w:w="124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感恩主题作文</w:t>
            </w:r>
          </w:p>
        </w:tc>
        <w:tc>
          <w:tcPr>
            <w:tcW w:w="962"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故事会</w:t>
            </w:r>
          </w:p>
        </w:tc>
        <w:tc>
          <w:tcPr>
            <w:tcW w:w="780"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其他</w:t>
            </w:r>
          </w:p>
        </w:tc>
      </w:tr>
      <w:tr w:rsidR="00DD2881" w:rsidRPr="004D03E2">
        <w:trPr>
          <w:trHeight w:val="460"/>
          <w:jc w:val="center"/>
        </w:trPr>
        <w:tc>
          <w:tcPr>
            <w:tcW w:w="151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28.1</w:t>
            </w:r>
          </w:p>
        </w:tc>
        <w:tc>
          <w:tcPr>
            <w:tcW w:w="136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12.3</w:t>
            </w:r>
          </w:p>
        </w:tc>
        <w:tc>
          <w:tcPr>
            <w:tcW w:w="1242"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31.3</w:t>
            </w:r>
          </w:p>
        </w:tc>
        <w:tc>
          <w:tcPr>
            <w:tcW w:w="1293"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10.2</w:t>
            </w:r>
          </w:p>
        </w:tc>
        <w:tc>
          <w:tcPr>
            <w:tcW w:w="1245"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4.2</w:t>
            </w:r>
          </w:p>
        </w:tc>
        <w:tc>
          <w:tcPr>
            <w:tcW w:w="962"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11.5</w:t>
            </w:r>
          </w:p>
        </w:tc>
        <w:tc>
          <w:tcPr>
            <w:tcW w:w="780" w:type="dxa"/>
          </w:tcPr>
          <w:p w:rsidR="00DD2881" w:rsidRPr="004D03E2" w:rsidRDefault="000B382C" w:rsidP="004D03E2">
            <w:pPr>
              <w:spacing w:after="0" w:line="400" w:lineRule="exact"/>
              <w:jc w:val="center"/>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2.4</w:t>
            </w:r>
          </w:p>
        </w:tc>
      </w:tr>
    </w:tbl>
    <w:p w:rsidR="00DD2881" w:rsidRPr="004D03E2" w:rsidRDefault="000B382C" w:rsidP="004D03E2">
      <w:pPr>
        <w:spacing w:after="0" w:line="400" w:lineRule="exact"/>
        <w:ind w:firstLine="555"/>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通过调查发现，中职艺术生感恩知识的获取主要来源于教师、网络、教材及家庭。有一半左右的艺术生对学校开展的感恩教育讲座能够积极主动去听，仍有很大比例的学生是被动要求去听，还有极少数学生不愿意去听，感恩教育讲座的开展效果有限。在感恩教育形式上，德育课堂教学仍然是很多学生认为效果较好的形式之一，占31.3%比例的学生更倾向于开展感恩实践活动。</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二、中职艺术生感恩及感恩教育问题存在的原因</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（一）个体因素</w:t>
      </w:r>
    </w:p>
    <w:p w:rsidR="00DD2881" w:rsidRPr="004D03E2" w:rsidRDefault="000B382C" w:rsidP="004D03E2">
      <w:pPr>
        <w:spacing w:after="0" w:line="400" w:lineRule="exact"/>
        <w:ind w:firstLine="555"/>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通过调查发现：1、我校大部分艺术生属于独生子女，个性张扬、自我意识较强，个人中心主义思想占主导，对父母的养育之恩、教师的传道授业解惑之恩、学校的培养之恩等等情感认知不足。2、我校中职艺术生大多处在13-16</w:t>
      </w:r>
      <w:r w:rsidRPr="004D03E2">
        <w:rPr>
          <w:rFonts w:asciiTheme="minorEastAsia" w:eastAsiaTheme="minorEastAsia" w:hAnsiTheme="minorEastAsia" w:hint="eastAsia"/>
          <w:sz w:val="24"/>
          <w:szCs w:val="24"/>
        </w:rPr>
        <w:lastRenderedPageBreak/>
        <w:t>岁的年龄段，正处于青春叛逆期，攀比心理严重，吃苦精神、节约意识、感恩意识相对淡薄。</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（二）家庭因素</w:t>
      </w:r>
    </w:p>
    <w:p w:rsidR="00DD2881" w:rsidRPr="004D03E2" w:rsidRDefault="000B382C" w:rsidP="004D03E2">
      <w:pPr>
        <w:spacing w:after="0" w:line="400" w:lineRule="exact"/>
        <w:ind w:firstLine="555"/>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通过调查发现：1、大多艺术生家庭经济条件较好，学生手机普及率达100%，苹果手机占46%，日常零花</w:t>
      </w:r>
      <w:r w:rsidRPr="004D03E2">
        <w:rPr>
          <w:rFonts w:asciiTheme="minorEastAsia" w:eastAsiaTheme="minorEastAsia" w:hAnsiTheme="minorEastAsia" w:hint="eastAsia"/>
          <w:color w:val="000000" w:themeColor="text1"/>
          <w:sz w:val="24"/>
          <w:szCs w:val="24"/>
        </w:rPr>
        <w:t>钱平均在15-20元/每</w:t>
      </w:r>
      <w:r w:rsidRPr="004D03E2">
        <w:rPr>
          <w:rFonts w:asciiTheme="minorEastAsia" w:eastAsiaTheme="minorEastAsia" w:hAnsiTheme="minorEastAsia" w:hint="eastAsia"/>
          <w:sz w:val="24"/>
          <w:szCs w:val="24"/>
        </w:rPr>
        <w:t>天（不加正常三餐费用），家长在对孩子的吃穿用度上几乎有求必应，学生很难体会到生活的艰辛。2、不少家长在对孩子的评价上仍然坚持唯成绩之上原则，过分强调有形的专业、文化成绩的提升，对孩子无形的、内在的感恩教育和品德修养等方面要求不多。3、艺术生中有相当比例的学生家庭关系不和谐或处于单亲家庭环境中，父母一方经常以给予更多零花钱的方式来弥补对孩子日常教育和关爱的亏欠，导致孩子在感恩认知、情感、行为上的相对薄弱。</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（三）学校因素</w:t>
      </w:r>
    </w:p>
    <w:p w:rsidR="00DD2881" w:rsidRPr="004D03E2" w:rsidRDefault="000B382C" w:rsidP="004D03E2">
      <w:pPr>
        <w:spacing w:after="0" w:line="400" w:lineRule="exact"/>
        <w:ind w:firstLine="555"/>
        <w:rPr>
          <w:rFonts w:asciiTheme="minorEastAsia" w:eastAsiaTheme="minorEastAsia" w:hAnsiTheme="minorEastAsia"/>
          <w:color w:val="000000"/>
          <w:sz w:val="24"/>
          <w:szCs w:val="24"/>
          <w:shd w:val="clear" w:color="auto" w:fill="FFFFFF"/>
        </w:rPr>
      </w:pPr>
      <w:r w:rsidRPr="004D03E2">
        <w:rPr>
          <w:rFonts w:asciiTheme="minorEastAsia" w:eastAsiaTheme="minorEastAsia" w:hAnsiTheme="minorEastAsia" w:hint="eastAsia"/>
          <w:sz w:val="24"/>
          <w:szCs w:val="24"/>
        </w:rPr>
        <w:t>1、学校教育评价体系的单一导致在对学生感恩教育上的严重不足。学校在日常教育中同样存在看重学生专业和文化课的教育效果，追求升学率及学校的专业口碑，从而对学生的感恩教育有所不足。2、学校传统的依赖</w:t>
      </w:r>
      <w:r w:rsidRPr="004D03E2">
        <w:rPr>
          <w:rFonts w:asciiTheme="minorEastAsia" w:eastAsiaTheme="minorEastAsia" w:hAnsiTheme="minorEastAsia" w:hint="eastAsia"/>
          <w:color w:val="000000"/>
          <w:sz w:val="24"/>
          <w:szCs w:val="24"/>
          <w:shd w:val="clear" w:color="auto" w:fill="FFFFFF"/>
        </w:rPr>
        <w:t>思想政治课堂教学主渠道的</w:t>
      </w:r>
      <w:r w:rsidRPr="004D03E2">
        <w:rPr>
          <w:rFonts w:asciiTheme="minorEastAsia" w:eastAsiaTheme="minorEastAsia" w:hAnsiTheme="minorEastAsia" w:hint="eastAsia"/>
          <w:sz w:val="24"/>
          <w:szCs w:val="24"/>
        </w:rPr>
        <w:t>教育方法</w:t>
      </w:r>
      <w:r w:rsidRPr="004D03E2">
        <w:rPr>
          <w:rFonts w:asciiTheme="minorEastAsia" w:eastAsiaTheme="minorEastAsia" w:hAnsiTheme="minorEastAsia" w:hint="eastAsia"/>
          <w:color w:val="000000"/>
          <w:sz w:val="24"/>
          <w:szCs w:val="24"/>
          <w:shd w:val="clear" w:color="auto" w:fill="FFFFFF"/>
        </w:rPr>
        <w:t>缺乏情感体验，难以让个性突出的艺术生产生共鸣，其教育效果终究有限、流于形式。3、少数教师自身素养不高，对中职艺术生心存偏见，牢骚满腹，抱怨学校、抱怨社会，日积月累产生了“厌教”心理，在工作上满足于完成规定任务，对待学生缺乏耐心、对待教学缺少创新，在感恩问题上难以做到以身作则。</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（四）社会因素</w:t>
      </w:r>
    </w:p>
    <w:p w:rsidR="00DD2881" w:rsidRPr="004D03E2" w:rsidRDefault="000B382C" w:rsidP="004D03E2">
      <w:pPr>
        <w:spacing w:after="0" w:line="400" w:lineRule="exact"/>
        <w:ind w:firstLine="555"/>
        <w:rPr>
          <w:rFonts w:asciiTheme="minorEastAsia" w:eastAsiaTheme="minorEastAsia" w:hAnsiTheme="minorEastAsia"/>
          <w:color w:val="000000"/>
          <w:sz w:val="24"/>
          <w:szCs w:val="24"/>
          <w:shd w:val="clear" w:color="auto" w:fill="FFFFFF"/>
        </w:rPr>
      </w:pPr>
      <w:r w:rsidRPr="004D03E2">
        <w:rPr>
          <w:rFonts w:asciiTheme="minorEastAsia" w:eastAsiaTheme="minorEastAsia" w:hAnsiTheme="minorEastAsia" w:hint="eastAsia"/>
          <w:color w:val="000000"/>
          <w:sz w:val="24"/>
          <w:szCs w:val="24"/>
          <w:shd w:val="clear" w:color="auto" w:fill="FFFFFF"/>
        </w:rPr>
        <w:t>1、在市场经济大环境影响下，受到社会多元价值观的不断冲击，人与人之间的关系逐渐异化，越来越计较个人得失，人际关系走向物质化、功利化，很难产生感恩情绪。2、在信息化时代，需要一定的鉴别能力，特别是复杂庞大的网络信息的冲击，极易对尚未形成稳定的世界观、人生观、价值观的中职艺术生产生误导，导致学生感恩意识淡薄。</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三、感恩教育在专业课堂中的渗透与实践</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结合中职艺术生感恩问题现状及感恩教育存在的困境，在对这一群体开展感恩教育上应充分结合艺术生的特点，敢于跳脱传统感恩教育课堂主阵地，探索在看似不相干的专业课堂中巧妙地渗透感恩教育，使学生在反复的排演体验中深化感恩认知，内化感恩情感，最终推动感恩实践。下面我将以武汉市艺术学校艺术专业课堂音乐剧《迷藏》排演实践为例，探索感恩教育在专业课堂中的渗透与实践。</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lastRenderedPageBreak/>
        <w:t>（一）在专业创作中融入情感，挖掘感恩资源</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在对中职艺术生的培养规划中，专业课堂实践和演出一直以来占据重要位置。对中职艺术生开展良好的感恩教育更要抓住这一重要阵地，在艺术剧目创作实践中融入艺术生的情感特点，充分挖掘感恩资源，巧妙渗透感恩教育。</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案例一：“迷藏，是一场青春游戏，在一如既往的躲闪中，走失着我和你……”通过对专业课堂实践作品——音乐剧《迷藏》的深入挖掘，了解到《迷藏》在创作过程中充分把握中职艺术生的心理特征，融入各类情感，善于走进学生日常生活、学习、情感实际中，挖掘出当代孩子存在的不敢担当、习惯包裹自己的迷藏心理，这也正是中职艺术生身上存在的典型特点。作品用简单纯净的人物、感人的青春故事、独特新颖的舞美设计和充满着时尚气息的音乐，展示出处于青春期的孩子们从迷藏中走出，勇于面对挫折，正确认知同窗友情、父母亲情、教师培育之情等，挖掘感恩资源，渗透感恩情感。</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（二）在专业排演中体验付出，深化感恩意识</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艺校音乐剧《迷藏》自2014年创作完成就迅速组织开展剧目排演，聘请行业专家担任导演、编剧、舞美设计师，剧组演员自上而下融入学校校长，众多优秀的专业教师，学校各个专业、各个年级的学生，可谓全员参与，全校付出。在无数次的打磨、排演过程中，广大师生齐心协力，克服困难，共同进步，最终呈现出一部令人震撼、感动、反响热烈的艺术作品。师生共同排演付出，挥洒汗水，更能让学生在排演体验中深刻感知责任意识、奉献意识和吃苦精神。在作品多次走出去，圆满呈现在观众面前，获得观众认可的那一刻，也更能触动学生体验师生之情、父母之恩、同窗之谊和学校的培育之情，进一步深化感恩意识。</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案例二：13音乐剧班的一位女生，同时也是《迷藏》剧目的表演者之一，通过对她的访谈，我们了解到，该学生平时性格相对内向，《迷藏》排演之初在剧里担任一个小角色，虽然角色不显眼，但是在老师、同学的鼓励下进步飞快，经过多次历练，也越来越自信，最终凭借自己的努力和专业教师的指导，逐渐脱颖而出，成长为新一代《迷藏》剧目的主演。在访谈中，她深刻地表达了老师对自己的指导之情、同学的鼓励帮助之情、父母的关爱之情以及学校的培育之情，感恩情怀进一步得到深化。</w:t>
      </w:r>
    </w:p>
    <w:p w:rsidR="00DD2881" w:rsidRPr="004D03E2" w:rsidRDefault="000B382C" w:rsidP="006473B8">
      <w:pPr>
        <w:spacing w:beforeLines="15" w:afterLines="15" w:line="400" w:lineRule="exact"/>
        <w:rPr>
          <w:rFonts w:asciiTheme="minorEastAsia" w:eastAsiaTheme="minorEastAsia" w:hAnsiTheme="minorEastAsia"/>
          <w:b/>
          <w:sz w:val="24"/>
          <w:szCs w:val="24"/>
        </w:rPr>
      </w:pPr>
      <w:r w:rsidRPr="004D03E2">
        <w:rPr>
          <w:rFonts w:asciiTheme="minorEastAsia" w:eastAsiaTheme="minorEastAsia" w:hAnsiTheme="minorEastAsia" w:hint="eastAsia"/>
          <w:b/>
          <w:sz w:val="24"/>
          <w:szCs w:val="24"/>
        </w:rPr>
        <w:t>（三）在专业展演中受到触动，推动感恩实践</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音乐剧《迷藏》自创编排演至今，经历了无数次的打磨、实践和复排，培养了几代《迷藏》人，成功对内对外开展公演60余场。 在几十场的巡演过程</w:t>
      </w:r>
      <w:r w:rsidRPr="004D03E2">
        <w:rPr>
          <w:rFonts w:asciiTheme="minorEastAsia" w:eastAsiaTheme="minorEastAsia" w:hAnsiTheme="minorEastAsia" w:hint="eastAsia"/>
          <w:sz w:val="24"/>
          <w:szCs w:val="24"/>
        </w:rPr>
        <w:lastRenderedPageBreak/>
        <w:t>中也体现了许多感人情怀和感人故事，对推动学生践行感恩具有很好的榜样引领作用。</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案例三： 2009届优秀毕业生任中兴，专业条件较好，演唱功底较强，作为艺校培养的第一代《迷藏》主演，虽然已经毕业多年，但在近两年的《迷藏》大型巡演活动中，只要学校有需要，她都能够义不容辞的返回母校，参加《迷藏》排练、公演。她的这种行为正是体现出对母校、老师的感恩回馈之情，其用自己的实际行动践行感恩的行为也为其他学弟学妹们上了一堂生动的感恩之课，推动更多学生践行感恩。</w:t>
      </w:r>
    </w:p>
    <w:p w:rsidR="00DD2881" w:rsidRPr="004D03E2" w:rsidRDefault="000B382C" w:rsidP="004D03E2">
      <w:pPr>
        <w:spacing w:after="0" w:line="400" w:lineRule="exact"/>
        <w:ind w:firstLineChars="200" w:firstLine="480"/>
        <w:rPr>
          <w:rFonts w:asciiTheme="minorEastAsia" w:eastAsiaTheme="minorEastAsia" w:hAnsiTheme="minorEastAsia"/>
          <w:sz w:val="24"/>
          <w:szCs w:val="24"/>
        </w:rPr>
      </w:pPr>
      <w:r w:rsidRPr="004D03E2">
        <w:rPr>
          <w:rFonts w:asciiTheme="minorEastAsia" w:eastAsiaTheme="minorEastAsia" w:hAnsiTheme="minorEastAsia" w:hint="eastAsia"/>
          <w:sz w:val="24"/>
          <w:szCs w:val="24"/>
        </w:rPr>
        <w:t>总之，感恩教育是发展中职艺术生良好个性，培养健全人格的重要内容之一。开展良好的感恩教育需要巧借“东风”，在专业课堂排演教学中，重视挖掘感恩资源，融入感恩情感，推动感恩实践。通过这种专业课堂渗透感恩教育的方式</w:t>
      </w:r>
      <w:bookmarkStart w:id="0" w:name="_GoBack"/>
      <w:bookmarkEnd w:id="0"/>
      <w:r w:rsidRPr="004D03E2">
        <w:rPr>
          <w:rFonts w:asciiTheme="minorEastAsia" w:eastAsiaTheme="minorEastAsia" w:hAnsiTheme="minorEastAsia" w:hint="eastAsia"/>
          <w:sz w:val="24"/>
          <w:szCs w:val="24"/>
        </w:rPr>
        <w:t>，润物细无声地落实并开展中职艺术生反感而抽象的感恩教育，不仅有效地拓宽了感恩教育渠道，拉近了专业教学与德育教育的距离，而且进一步提高了感恩教育的实效性，推进了学生健全人格的养成。</w:t>
      </w:r>
    </w:p>
    <w:p w:rsidR="00DD2881" w:rsidRPr="004D03E2" w:rsidRDefault="00DD2881" w:rsidP="004D03E2">
      <w:pPr>
        <w:spacing w:after="0" w:line="400" w:lineRule="exact"/>
        <w:ind w:firstLineChars="200" w:firstLine="480"/>
        <w:rPr>
          <w:rFonts w:asciiTheme="minorEastAsia" w:eastAsiaTheme="minorEastAsia" w:hAnsiTheme="minorEastAsia"/>
          <w:sz w:val="24"/>
          <w:szCs w:val="24"/>
        </w:rPr>
      </w:pPr>
    </w:p>
    <w:p w:rsidR="00DD2881" w:rsidRPr="004D03E2" w:rsidRDefault="00DD2881" w:rsidP="004D03E2">
      <w:pPr>
        <w:spacing w:after="0" w:line="400" w:lineRule="exact"/>
        <w:rPr>
          <w:rFonts w:asciiTheme="minorEastAsia" w:eastAsiaTheme="minorEastAsia" w:hAnsiTheme="minorEastAsia"/>
          <w:sz w:val="24"/>
          <w:szCs w:val="24"/>
        </w:rPr>
      </w:pPr>
    </w:p>
    <w:p w:rsidR="00DD2881" w:rsidRPr="004D03E2" w:rsidRDefault="00DD2881" w:rsidP="004D03E2">
      <w:pPr>
        <w:spacing w:after="0" w:line="400" w:lineRule="exact"/>
        <w:rPr>
          <w:rFonts w:asciiTheme="minorEastAsia" w:eastAsiaTheme="minorEastAsia" w:hAnsiTheme="minorEastAsia"/>
          <w:sz w:val="24"/>
          <w:szCs w:val="24"/>
        </w:rPr>
      </w:pPr>
    </w:p>
    <w:p w:rsidR="00DD2881" w:rsidRPr="004D03E2" w:rsidRDefault="00DD2881" w:rsidP="004D03E2">
      <w:pPr>
        <w:spacing w:after="0" w:line="400" w:lineRule="exact"/>
        <w:rPr>
          <w:rFonts w:asciiTheme="minorEastAsia" w:eastAsiaTheme="minorEastAsia" w:hAnsiTheme="minorEastAsia"/>
          <w:sz w:val="24"/>
          <w:szCs w:val="24"/>
        </w:rPr>
      </w:pPr>
    </w:p>
    <w:p w:rsidR="00DD2881" w:rsidRPr="004D03E2" w:rsidRDefault="00DD2881" w:rsidP="004D03E2">
      <w:pPr>
        <w:spacing w:after="0" w:line="400" w:lineRule="exact"/>
        <w:rPr>
          <w:rFonts w:asciiTheme="minorEastAsia" w:eastAsiaTheme="minorEastAsia" w:hAnsiTheme="minorEastAsia"/>
          <w:sz w:val="24"/>
          <w:szCs w:val="24"/>
        </w:rPr>
      </w:pPr>
    </w:p>
    <w:p w:rsidR="00DD2881" w:rsidRPr="004D03E2" w:rsidRDefault="00DD2881" w:rsidP="004D03E2">
      <w:pPr>
        <w:spacing w:after="0" w:line="400" w:lineRule="exact"/>
        <w:rPr>
          <w:rFonts w:asciiTheme="minorEastAsia" w:eastAsiaTheme="minorEastAsia" w:hAnsiTheme="minorEastAsia" w:cstheme="minorEastAsia"/>
          <w:sz w:val="24"/>
          <w:szCs w:val="24"/>
        </w:rPr>
      </w:pPr>
    </w:p>
    <w:sectPr w:rsidR="00DD2881" w:rsidRPr="004D03E2" w:rsidSect="00DD2881">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10" w:rsidRDefault="00014A10" w:rsidP="004D03E2">
      <w:pPr>
        <w:spacing w:after="0"/>
      </w:pPr>
      <w:r>
        <w:separator/>
      </w:r>
    </w:p>
  </w:endnote>
  <w:endnote w:type="continuationSeparator" w:id="0">
    <w:p w:rsidR="00014A10" w:rsidRDefault="00014A10" w:rsidP="004D03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4469"/>
      <w:docPartObj>
        <w:docPartGallery w:val="Page Numbers (Bottom of Page)"/>
        <w:docPartUnique/>
      </w:docPartObj>
    </w:sdtPr>
    <w:sdtContent>
      <w:sdt>
        <w:sdtPr>
          <w:id w:val="171357217"/>
          <w:docPartObj>
            <w:docPartGallery w:val="Page Numbers (Top of Page)"/>
            <w:docPartUnique/>
          </w:docPartObj>
        </w:sdtPr>
        <w:sdtContent>
          <w:p w:rsidR="004D03E2" w:rsidRDefault="004D03E2">
            <w:pPr>
              <w:pStyle w:val="a3"/>
              <w:jc w:val="center"/>
            </w:pPr>
            <w:r>
              <w:rPr>
                <w:lang w:val="zh-CN"/>
              </w:rPr>
              <w:t xml:space="preserve"> </w:t>
            </w:r>
            <w:r w:rsidR="00D372CD">
              <w:rPr>
                <w:b/>
                <w:sz w:val="24"/>
                <w:szCs w:val="24"/>
              </w:rPr>
              <w:fldChar w:fldCharType="begin"/>
            </w:r>
            <w:r>
              <w:rPr>
                <w:b/>
              </w:rPr>
              <w:instrText>PAGE</w:instrText>
            </w:r>
            <w:r w:rsidR="00D372CD">
              <w:rPr>
                <w:b/>
                <w:sz w:val="24"/>
                <w:szCs w:val="24"/>
              </w:rPr>
              <w:fldChar w:fldCharType="separate"/>
            </w:r>
            <w:r w:rsidR="006473B8">
              <w:rPr>
                <w:b/>
                <w:noProof/>
              </w:rPr>
              <w:t>6</w:t>
            </w:r>
            <w:r w:rsidR="00D372CD">
              <w:rPr>
                <w:b/>
                <w:sz w:val="24"/>
                <w:szCs w:val="24"/>
              </w:rPr>
              <w:fldChar w:fldCharType="end"/>
            </w:r>
            <w:r>
              <w:rPr>
                <w:lang w:val="zh-CN"/>
              </w:rPr>
              <w:t xml:space="preserve"> / </w:t>
            </w:r>
            <w:r w:rsidR="00D372CD">
              <w:rPr>
                <w:b/>
                <w:sz w:val="24"/>
                <w:szCs w:val="24"/>
              </w:rPr>
              <w:fldChar w:fldCharType="begin"/>
            </w:r>
            <w:r>
              <w:rPr>
                <w:b/>
              </w:rPr>
              <w:instrText>NUMPAGES</w:instrText>
            </w:r>
            <w:r w:rsidR="00D372CD">
              <w:rPr>
                <w:b/>
                <w:sz w:val="24"/>
                <w:szCs w:val="24"/>
              </w:rPr>
              <w:fldChar w:fldCharType="separate"/>
            </w:r>
            <w:r w:rsidR="006473B8">
              <w:rPr>
                <w:b/>
                <w:noProof/>
              </w:rPr>
              <w:t>6</w:t>
            </w:r>
            <w:r w:rsidR="00D372CD">
              <w:rPr>
                <w:b/>
                <w:sz w:val="24"/>
                <w:szCs w:val="24"/>
              </w:rPr>
              <w:fldChar w:fldCharType="end"/>
            </w:r>
          </w:p>
        </w:sdtContent>
      </w:sdt>
    </w:sdtContent>
  </w:sdt>
  <w:p w:rsidR="004D03E2" w:rsidRDefault="004D03E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10" w:rsidRDefault="00014A10" w:rsidP="004D03E2">
      <w:pPr>
        <w:spacing w:after="0"/>
      </w:pPr>
      <w:r>
        <w:separator/>
      </w:r>
    </w:p>
  </w:footnote>
  <w:footnote w:type="continuationSeparator" w:id="0">
    <w:p w:rsidR="00014A10" w:rsidRDefault="00014A10" w:rsidP="004D03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2" w:rsidRDefault="004D03E2">
    <w:pPr>
      <w:pStyle w:val="a4"/>
    </w:pPr>
    <w:r>
      <w:rPr>
        <w:rFonts w:hint="eastAsia"/>
      </w:rPr>
      <w:t>武汉市艺术学校</w:t>
    </w:r>
    <w:r>
      <w:rPr>
        <w:rFonts w:hint="eastAsia"/>
      </w:rPr>
      <w:t xml:space="preserve">                                                       </w:t>
    </w:r>
    <w:r>
      <w:rPr>
        <w:rFonts w:hint="eastAsia"/>
      </w:rPr>
      <w:t>中职艺术生感恩教育在专业课堂中的渗透与实践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14A10"/>
    <w:rsid w:val="00043608"/>
    <w:rsid w:val="00043B08"/>
    <w:rsid w:val="00052AC5"/>
    <w:rsid w:val="000601D7"/>
    <w:rsid w:val="0006432B"/>
    <w:rsid w:val="000747CA"/>
    <w:rsid w:val="000B382C"/>
    <w:rsid w:val="000B749C"/>
    <w:rsid w:val="000C4188"/>
    <w:rsid w:val="000E563E"/>
    <w:rsid w:val="000F73B6"/>
    <w:rsid w:val="000F7470"/>
    <w:rsid w:val="001267B0"/>
    <w:rsid w:val="00134362"/>
    <w:rsid w:val="00143F78"/>
    <w:rsid w:val="00155A34"/>
    <w:rsid w:val="00184FF7"/>
    <w:rsid w:val="00187833"/>
    <w:rsid w:val="001956AA"/>
    <w:rsid w:val="001A4CA5"/>
    <w:rsid w:val="001B4CA4"/>
    <w:rsid w:val="001B4E1A"/>
    <w:rsid w:val="001E076E"/>
    <w:rsid w:val="001E1856"/>
    <w:rsid w:val="001E2C16"/>
    <w:rsid w:val="001E3987"/>
    <w:rsid w:val="001E3DD4"/>
    <w:rsid w:val="001E5ACE"/>
    <w:rsid w:val="001E608A"/>
    <w:rsid w:val="00250326"/>
    <w:rsid w:val="00255CCE"/>
    <w:rsid w:val="00256FEB"/>
    <w:rsid w:val="0027786D"/>
    <w:rsid w:val="002778B4"/>
    <w:rsid w:val="002958E8"/>
    <w:rsid w:val="002B3EA2"/>
    <w:rsid w:val="002F07DF"/>
    <w:rsid w:val="00305163"/>
    <w:rsid w:val="00306EA3"/>
    <w:rsid w:val="00316A4F"/>
    <w:rsid w:val="00323B43"/>
    <w:rsid w:val="0034660B"/>
    <w:rsid w:val="00352F12"/>
    <w:rsid w:val="0036115F"/>
    <w:rsid w:val="0036172E"/>
    <w:rsid w:val="00363246"/>
    <w:rsid w:val="00367E96"/>
    <w:rsid w:val="00371600"/>
    <w:rsid w:val="00377776"/>
    <w:rsid w:val="00387DAC"/>
    <w:rsid w:val="003D37D8"/>
    <w:rsid w:val="003F12F4"/>
    <w:rsid w:val="003F72B5"/>
    <w:rsid w:val="004000FE"/>
    <w:rsid w:val="00405560"/>
    <w:rsid w:val="00406C72"/>
    <w:rsid w:val="00411AFE"/>
    <w:rsid w:val="00414D99"/>
    <w:rsid w:val="00415A11"/>
    <w:rsid w:val="00415B9F"/>
    <w:rsid w:val="004258D9"/>
    <w:rsid w:val="00426133"/>
    <w:rsid w:val="004358AB"/>
    <w:rsid w:val="004459C9"/>
    <w:rsid w:val="00462F32"/>
    <w:rsid w:val="004B7870"/>
    <w:rsid w:val="004D01F4"/>
    <w:rsid w:val="004D03E2"/>
    <w:rsid w:val="004D0CDE"/>
    <w:rsid w:val="004D1718"/>
    <w:rsid w:val="004E2B53"/>
    <w:rsid w:val="004E5C2E"/>
    <w:rsid w:val="004F63D2"/>
    <w:rsid w:val="004F7D3F"/>
    <w:rsid w:val="005610B9"/>
    <w:rsid w:val="00561C2A"/>
    <w:rsid w:val="00575055"/>
    <w:rsid w:val="005F5291"/>
    <w:rsid w:val="00601174"/>
    <w:rsid w:val="00623E32"/>
    <w:rsid w:val="00624832"/>
    <w:rsid w:val="0062744B"/>
    <w:rsid w:val="006473B8"/>
    <w:rsid w:val="006473CB"/>
    <w:rsid w:val="00676681"/>
    <w:rsid w:val="00694591"/>
    <w:rsid w:val="00697D2F"/>
    <w:rsid w:val="006A02CA"/>
    <w:rsid w:val="006D182F"/>
    <w:rsid w:val="006F2EF0"/>
    <w:rsid w:val="007120FA"/>
    <w:rsid w:val="00734967"/>
    <w:rsid w:val="007600D4"/>
    <w:rsid w:val="00761C01"/>
    <w:rsid w:val="00765E0C"/>
    <w:rsid w:val="00793CCA"/>
    <w:rsid w:val="007A1690"/>
    <w:rsid w:val="007B0FC4"/>
    <w:rsid w:val="007C44E8"/>
    <w:rsid w:val="007C61D0"/>
    <w:rsid w:val="007D5E16"/>
    <w:rsid w:val="00803230"/>
    <w:rsid w:val="0081268B"/>
    <w:rsid w:val="00820A44"/>
    <w:rsid w:val="00851EBC"/>
    <w:rsid w:val="00875452"/>
    <w:rsid w:val="008816B5"/>
    <w:rsid w:val="00887E84"/>
    <w:rsid w:val="008B5F03"/>
    <w:rsid w:val="008B7726"/>
    <w:rsid w:val="008D18B2"/>
    <w:rsid w:val="008E13B9"/>
    <w:rsid w:val="008F67F1"/>
    <w:rsid w:val="00901B01"/>
    <w:rsid w:val="009238D7"/>
    <w:rsid w:val="0092615D"/>
    <w:rsid w:val="00937562"/>
    <w:rsid w:val="00963F05"/>
    <w:rsid w:val="00972812"/>
    <w:rsid w:val="00976830"/>
    <w:rsid w:val="00984F00"/>
    <w:rsid w:val="009936F9"/>
    <w:rsid w:val="009B3FE2"/>
    <w:rsid w:val="009E7C45"/>
    <w:rsid w:val="009F3DDC"/>
    <w:rsid w:val="009F48E7"/>
    <w:rsid w:val="009F6FD4"/>
    <w:rsid w:val="00A01358"/>
    <w:rsid w:val="00A210B1"/>
    <w:rsid w:val="00A25DC1"/>
    <w:rsid w:val="00A36D30"/>
    <w:rsid w:val="00A37C94"/>
    <w:rsid w:val="00A52738"/>
    <w:rsid w:val="00A52A17"/>
    <w:rsid w:val="00A53118"/>
    <w:rsid w:val="00A57E48"/>
    <w:rsid w:val="00A700C4"/>
    <w:rsid w:val="00A86676"/>
    <w:rsid w:val="00AA2F0B"/>
    <w:rsid w:val="00AB7986"/>
    <w:rsid w:val="00AC5DEC"/>
    <w:rsid w:val="00AD5966"/>
    <w:rsid w:val="00B51737"/>
    <w:rsid w:val="00B60690"/>
    <w:rsid w:val="00B66DB3"/>
    <w:rsid w:val="00B673EA"/>
    <w:rsid w:val="00B67EE8"/>
    <w:rsid w:val="00B73BFF"/>
    <w:rsid w:val="00B743FD"/>
    <w:rsid w:val="00B8671B"/>
    <w:rsid w:val="00BA2CF2"/>
    <w:rsid w:val="00BA7AD6"/>
    <w:rsid w:val="00BB043E"/>
    <w:rsid w:val="00BB0DBC"/>
    <w:rsid w:val="00BB1350"/>
    <w:rsid w:val="00BB51D3"/>
    <w:rsid w:val="00BD28D9"/>
    <w:rsid w:val="00BE0ED7"/>
    <w:rsid w:val="00C2542C"/>
    <w:rsid w:val="00C54B8C"/>
    <w:rsid w:val="00C6351A"/>
    <w:rsid w:val="00C810C0"/>
    <w:rsid w:val="00C82C21"/>
    <w:rsid w:val="00C92F12"/>
    <w:rsid w:val="00C966DD"/>
    <w:rsid w:val="00CA038B"/>
    <w:rsid w:val="00CA23B8"/>
    <w:rsid w:val="00CA71B7"/>
    <w:rsid w:val="00CC4392"/>
    <w:rsid w:val="00CD1111"/>
    <w:rsid w:val="00CF1CDF"/>
    <w:rsid w:val="00CF472A"/>
    <w:rsid w:val="00D02250"/>
    <w:rsid w:val="00D20D7F"/>
    <w:rsid w:val="00D31D50"/>
    <w:rsid w:val="00D34F5B"/>
    <w:rsid w:val="00D372CD"/>
    <w:rsid w:val="00D5754C"/>
    <w:rsid w:val="00D64882"/>
    <w:rsid w:val="00D74828"/>
    <w:rsid w:val="00D876D6"/>
    <w:rsid w:val="00D91446"/>
    <w:rsid w:val="00DA07DB"/>
    <w:rsid w:val="00DA351E"/>
    <w:rsid w:val="00DC256D"/>
    <w:rsid w:val="00DD2881"/>
    <w:rsid w:val="00DD6B3F"/>
    <w:rsid w:val="00DF698E"/>
    <w:rsid w:val="00E056E4"/>
    <w:rsid w:val="00E0630A"/>
    <w:rsid w:val="00E06F97"/>
    <w:rsid w:val="00E12332"/>
    <w:rsid w:val="00E20B8E"/>
    <w:rsid w:val="00E21DB4"/>
    <w:rsid w:val="00E276B7"/>
    <w:rsid w:val="00E468EE"/>
    <w:rsid w:val="00E822BE"/>
    <w:rsid w:val="00EB2F69"/>
    <w:rsid w:val="00EB5B92"/>
    <w:rsid w:val="00EC3483"/>
    <w:rsid w:val="00EC59B7"/>
    <w:rsid w:val="00EC7E41"/>
    <w:rsid w:val="00EE1DA0"/>
    <w:rsid w:val="00EE3818"/>
    <w:rsid w:val="00F266F2"/>
    <w:rsid w:val="00F27FE6"/>
    <w:rsid w:val="00F40D04"/>
    <w:rsid w:val="00F446F9"/>
    <w:rsid w:val="00F4738C"/>
    <w:rsid w:val="00F62627"/>
    <w:rsid w:val="00F6786D"/>
    <w:rsid w:val="00F7556E"/>
    <w:rsid w:val="00F87200"/>
    <w:rsid w:val="00FA7F50"/>
    <w:rsid w:val="00FB608A"/>
    <w:rsid w:val="00FD1C74"/>
    <w:rsid w:val="00FF2133"/>
    <w:rsid w:val="00FF41B0"/>
    <w:rsid w:val="03C01F9E"/>
    <w:rsid w:val="077C6243"/>
    <w:rsid w:val="109F6752"/>
    <w:rsid w:val="114E436B"/>
    <w:rsid w:val="14D42837"/>
    <w:rsid w:val="1A706915"/>
    <w:rsid w:val="1CFC5583"/>
    <w:rsid w:val="1F1C1A1E"/>
    <w:rsid w:val="1FF039D6"/>
    <w:rsid w:val="249A7B71"/>
    <w:rsid w:val="251F497A"/>
    <w:rsid w:val="26B929CB"/>
    <w:rsid w:val="278B2D66"/>
    <w:rsid w:val="28595BD9"/>
    <w:rsid w:val="2BC128E8"/>
    <w:rsid w:val="2E4D50E9"/>
    <w:rsid w:val="2EED5033"/>
    <w:rsid w:val="2FBA724B"/>
    <w:rsid w:val="304E77FB"/>
    <w:rsid w:val="34E85013"/>
    <w:rsid w:val="365663DD"/>
    <w:rsid w:val="3704405C"/>
    <w:rsid w:val="3A607A0F"/>
    <w:rsid w:val="3DCF06AE"/>
    <w:rsid w:val="3F134E64"/>
    <w:rsid w:val="422F67D5"/>
    <w:rsid w:val="4289448D"/>
    <w:rsid w:val="453474F1"/>
    <w:rsid w:val="454C4BE9"/>
    <w:rsid w:val="467F7B1D"/>
    <w:rsid w:val="46B61E32"/>
    <w:rsid w:val="49ED6021"/>
    <w:rsid w:val="4AD51CC4"/>
    <w:rsid w:val="4BA27D8A"/>
    <w:rsid w:val="4F4A33FB"/>
    <w:rsid w:val="4FC56541"/>
    <w:rsid w:val="53862147"/>
    <w:rsid w:val="54966800"/>
    <w:rsid w:val="56CB24C5"/>
    <w:rsid w:val="57357893"/>
    <w:rsid w:val="57603755"/>
    <w:rsid w:val="57C90BFD"/>
    <w:rsid w:val="58A77D1C"/>
    <w:rsid w:val="595C5F46"/>
    <w:rsid w:val="598F00D4"/>
    <w:rsid w:val="5A2F68B0"/>
    <w:rsid w:val="5A5A14AD"/>
    <w:rsid w:val="5EED4696"/>
    <w:rsid w:val="5F99516B"/>
    <w:rsid w:val="607D0180"/>
    <w:rsid w:val="61672EAE"/>
    <w:rsid w:val="64C34C12"/>
    <w:rsid w:val="65D77FA2"/>
    <w:rsid w:val="65F11E22"/>
    <w:rsid w:val="6A597458"/>
    <w:rsid w:val="6AFC293A"/>
    <w:rsid w:val="70107F4E"/>
    <w:rsid w:val="73F037F4"/>
    <w:rsid w:val="76386E0E"/>
    <w:rsid w:val="765D3A9E"/>
    <w:rsid w:val="77253982"/>
    <w:rsid w:val="77AE651E"/>
    <w:rsid w:val="793B53A0"/>
    <w:rsid w:val="79E40285"/>
    <w:rsid w:val="7E533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8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2881"/>
    <w:pPr>
      <w:tabs>
        <w:tab w:val="center" w:pos="4153"/>
        <w:tab w:val="right" w:pos="8306"/>
      </w:tabs>
    </w:pPr>
    <w:rPr>
      <w:sz w:val="18"/>
      <w:szCs w:val="18"/>
    </w:rPr>
  </w:style>
  <w:style w:type="paragraph" w:styleId="a4">
    <w:name w:val="header"/>
    <w:basedOn w:val="a"/>
    <w:link w:val="Char0"/>
    <w:uiPriority w:val="99"/>
    <w:unhideWhenUsed/>
    <w:qFormat/>
    <w:rsid w:val="00DD2881"/>
    <w:pPr>
      <w:pBdr>
        <w:bottom w:val="single" w:sz="6" w:space="1" w:color="auto"/>
      </w:pBdr>
      <w:tabs>
        <w:tab w:val="center" w:pos="4153"/>
        <w:tab w:val="right" w:pos="8306"/>
      </w:tabs>
      <w:jc w:val="center"/>
    </w:pPr>
    <w:rPr>
      <w:sz w:val="18"/>
      <w:szCs w:val="18"/>
    </w:rPr>
  </w:style>
  <w:style w:type="character" w:styleId="a5">
    <w:name w:val="Hyperlink"/>
    <w:basedOn w:val="a0"/>
    <w:uiPriority w:val="99"/>
    <w:unhideWhenUsed/>
    <w:qFormat/>
    <w:rsid w:val="00DD2881"/>
    <w:rPr>
      <w:color w:val="0000FF"/>
      <w:u w:val="single"/>
    </w:rPr>
  </w:style>
  <w:style w:type="table" w:styleId="a6">
    <w:name w:val="Table Grid"/>
    <w:basedOn w:val="a1"/>
    <w:uiPriority w:val="59"/>
    <w:qFormat/>
    <w:rsid w:val="00DD28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DD2881"/>
    <w:rPr>
      <w:rFonts w:ascii="Tahoma" w:hAnsi="Tahoma"/>
      <w:sz w:val="18"/>
      <w:szCs w:val="18"/>
    </w:rPr>
  </w:style>
  <w:style w:type="character" w:customStyle="1" w:styleId="Char">
    <w:name w:val="页脚 Char"/>
    <w:basedOn w:val="a0"/>
    <w:link w:val="a3"/>
    <w:uiPriority w:val="99"/>
    <w:qFormat/>
    <w:rsid w:val="00DD2881"/>
    <w:rPr>
      <w:rFonts w:ascii="Tahoma" w:hAnsi="Tahoma"/>
      <w:sz w:val="18"/>
      <w:szCs w:val="18"/>
    </w:rPr>
  </w:style>
  <w:style w:type="paragraph" w:customStyle="1" w:styleId="1">
    <w:name w:val="列出段落1"/>
    <w:basedOn w:val="a"/>
    <w:uiPriority w:val="34"/>
    <w:qFormat/>
    <w:rsid w:val="00DD2881"/>
    <w:pPr>
      <w:ind w:firstLineChars="200" w:firstLine="420"/>
    </w:pPr>
  </w:style>
  <w:style w:type="paragraph" w:styleId="a7">
    <w:name w:val="Balloon Text"/>
    <w:basedOn w:val="a"/>
    <w:link w:val="Char1"/>
    <w:uiPriority w:val="99"/>
    <w:semiHidden/>
    <w:unhideWhenUsed/>
    <w:rsid w:val="004D03E2"/>
    <w:pPr>
      <w:spacing w:after="0"/>
    </w:pPr>
    <w:rPr>
      <w:sz w:val="18"/>
      <w:szCs w:val="18"/>
    </w:rPr>
  </w:style>
  <w:style w:type="character" w:customStyle="1" w:styleId="Char1">
    <w:name w:val="批注框文本 Char"/>
    <w:basedOn w:val="a0"/>
    <w:link w:val="a7"/>
    <w:uiPriority w:val="99"/>
    <w:semiHidden/>
    <w:rsid w:val="004D03E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78A20-404B-438E-8721-05BD1CA4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678</Words>
  <Characters>3868</Characters>
  <Application>Microsoft Office Word</Application>
  <DocSecurity>0</DocSecurity>
  <Lines>32</Lines>
  <Paragraphs>9</Paragraphs>
  <ScaleCrop>false</ScaleCrop>
  <Company>Sky123.Org</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195</cp:revision>
  <cp:lastPrinted>2017-09-26T07:22:00Z</cp:lastPrinted>
  <dcterms:created xsi:type="dcterms:W3CDTF">2008-09-11T17:20:00Z</dcterms:created>
  <dcterms:modified xsi:type="dcterms:W3CDTF">2017-09-26T07:22:00Z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