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8F" w:rsidRDefault="004C5EDC">
      <w:pPr>
        <w:jc w:val="center"/>
        <w:rPr>
          <w:rFonts w:ascii="黑体" w:eastAsia="黑体"/>
          <w:sz w:val="32"/>
          <w:szCs w:val="32"/>
        </w:rPr>
      </w:pPr>
      <w:r>
        <w:rPr>
          <w:rFonts w:ascii="黑体" w:eastAsia="黑体" w:hint="eastAsia"/>
          <w:sz w:val="32"/>
          <w:szCs w:val="32"/>
        </w:rPr>
        <w:t>论工匠精神对中职类艺考生文化学习的重要性</w:t>
      </w:r>
    </w:p>
    <w:p w:rsidR="00946D56" w:rsidRDefault="00946D56" w:rsidP="00946D56">
      <w:pPr>
        <w:spacing w:line="380" w:lineRule="exact"/>
        <w:jc w:val="left"/>
        <w:rPr>
          <w:rFonts w:ascii="黑体" w:eastAsia="黑体" w:hAnsi="黑体" w:hint="eastAsia"/>
          <w:b/>
          <w:sz w:val="24"/>
        </w:rPr>
      </w:pPr>
    </w:p>
    <w:p w:rsidR="0090648F" w:rsidRDefault="00946D56" w:rsidP="00946D56">
      <w:pPr>
        <w:spacing w:line="380" w:lineRule="exact"/>
        <w:jc w:val="left"/>
        <w:rPr>
          <w:rFonts w:ascii="黑体" w:eastAsia="黑体"/>
          <w:sz w:val="24"/>
          <w:szCs w:val="24"/>
        </w:rPr>
      </w:pPr>
      <w:r w:rsidRPr="00B53D36">
        <w:rPr>
          <w:rFonts w:ascii="黑体" w:eastAsia="黑体" w:hAnsi="黑体" w:hint="eastAsia"/>
          <w:b/>
          <w:sz w:val="24"/>
        </w:rPr>
        <w:t>【</w:t>
      </w:r>
      <w:r w:rsidRPr="00B53D36">
        <w:rPr>
          <w:rFonts w:ascii="黑体" w:eastAsia="黑体" w:hAnsi="黑体" w:hint="eastAsia"/>
          <w:sz w:val="24"/>
        </w:rPr>
        <w:t>摘要</w:t>
      </w:r>
      <w:r w:rsidRPr="00B53D36">
        <w:rPr>
          <w:rFonts w:ascii="黑体" w:eastAsia="黑体" w:hAnsi="黑体" w:hint="eastAsia"/>
          <w:b/>
          <w:sz w:val="24"/>
        </w:rPr>
        <w:t>】</w:t>
      </w:r>
      <w:r w:rsidR="004C5EDC">
        <w:rPr>
          <w:rFonts w:ascii="黑体" w:eastAsia="黑体" w:hint="eastAsia"/>
          <w:sz w:val="24"/>
          <w:szCs w:val="24"/>
        </w:rPr>
        <w:t>中职类艺术</w:t>
      </w:r>
      <w:proofErr w:type="gramStart"/>
      <w:r w:rsidR="004C5EDC">
        <w:rPr>
          <w:rFonts w:ascii="黑体" w:eastAsia="黑体" w:hint="eastAsia"/>
          <w:sz w:val="24"/>
          <w:szCs w:val="24"/>
        </w:rPr>
        <w:t>生走向</w:t>
      </w:r>
      <w:proofErr w:type="gramEnd"/>
      <w:r w:rsidR="004C5EDC">
        <w:rPr>
          <w:rFonts w:ascii="黑体" w:eastAsia="黑体" w:hint="eastAsia"/>
          <w:sz w:val="24"/>
          <w:szCs w:val="24"/>
        </w:rPr>
        <w:t>文化高考之路已势在必行，故而文化学习的重要性也日益凸显。那么，如何提高文化成绩、提升文化素养已成文化教师关注的焦点。本文立足于中职类艺考生文化学习的现状，从中职类艺考生层面定义工匠精神，并分析其对文化学习的重要性，尝试探寻二者融合之路径。</w:t>
      </w:r>
    </w:p>
    <w:p w:rsidR="0090648F" w:rsidRDefault="00946D56" w:rsidP="00946D56">
      <w:pPr>
        <w:spacing w:line="380" w:lineRule="exact"/>
        <w:jc w:val="left"/>
        <w:rPr>
          <w:rFonts w:ascii="黑体" w:eastAsia="黑体"/>
          <w:sz w:val="24"/>
          <w:szCs w:val="24"/>
        </w:rPr>
      </w:pPr>
      <w:r w:rsidRPr="00B53D36">
        <w:rPr>
          <w:rFonts w:ascii="黑体" w:eastAsia="黑体" w:hAnsi="黑体" w:hint="eastAsia"/>
          <w:sz w:val="24"/>
        </w:rPr>
        <w:t>【关键词】</w:t>
      </w:r>
      <w:r w:rsidR="004C5EDC">
        <w:rPr>
          <w:rFonts w:ascii="黑体" w:eastAsia="黑体" w:hint="eastAsia"/>
          <w:sz w:val="24"/>
          <w:szCs w:val="24"/>
        </w:rPr>
        <w:t>中职；艺考生；工匠精神；文化学习，重要性，路径</w:t>
      </w:r>
    </w:p>
    <w:p w:rsidR="00946D56" w:rsidRDefault="00946D56" w:rsidP="00946D56">
      <w:pPr>
        <w:spacing w:line="380" w:lineRule="exact"/>
        <w:ind w:firstLineChars="200" w:firstLine="420"/>
        <w:rPr>
          <w:rFonts w:asciiTheme="minorEastAsia" w:hAnsiTheme="minorEastAsia" w:hint="eastAsia"/>
          <w:szCs w:val="21"/>
        </w:rPr>
      </w:pP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szCs w:val="21"/>
        </w:rPr>
        <w:t>时代之发展，社会之进步，</w:t>
      </w:r>
      <w:r>
        <w:rPr>
          <w:rFonts w:asciiTheme="minorEastAsia" w:hAnsiTheme="minorEastAsia" w:hint="eastAsia"/>
          <w:szCs w:val="21"/>
        </w:rPr>
        <w:t>形势之变化，都促使</w:t>
      </w:r>
      <w:r>
        <w:rPr>
          <w:rFonts w:asciiTheme="minorEastAsia" w:hAnsiTheme="minorEastAsia"/>
          <w:szCs w:val="21"/>
        </w:rPr>
        <w:t>中等职业艺术教育走向文化高考之路，故而其对文化的要求也日益增高。但是，众所周知，中等职业艺术学校的学生大多是中考的</w:t>
      </w:r>
      <w:r>
        <w:rPr>
          <w:rFonts w:asciiTheme="minorEastAsia" w:hAnsiTheme="minorEastAsia"/>
          <w:szCs w:val="21"/>
        </w:rPr>
        <w:t>“</w:t>
      </w:r>
      <w:r>
        <w:rPr>
          <w:rFonts w:asciiTheme="minorEastAsia" w:hAnsiTheme="minorEastAsia"/>
          <w:szCs w:val="21"/>
        </w:rPr>
        <w:t>落榜者</w:t>
      </w:r>
      <w:r>
        <w:rPr>
          <w:rFonts w:asciiTheme="minorEastAsia" w:hAnsiTheme="minorEastAsia"/>
          <w:szCs w:val="21"/>
        </w:rPr>
        <w:t>”</w:t>
      </w:r>
      <w:r>
        <w:rPr>
          <w:rFonts w:asciiTheme="minorEastAsia" w:hAnsiTheme="minorEastAsia"/>
          <w:szCs w:val="21"/>
        </w:rPr>
        <w:t>、</w:t>
      </w:r>
      <w:r>
        <w:rPr>
          <w:rFonts w:asciiTheme="minorEastAsia" w:hAnsiTheme="minorEastAsia"/>
          <w:szCs w:val="21"/>
        </w:rPr>
        <w:t>“</w:t>
      </w:r>
      <w:r>
        <w:rPr>
          <w:rFonts w:asciiTheme="minorEastAsia" w:hAnsiTheme="minorEastAsia"/>
          <w:szCs w:val="21"/>
        </w:rPr>
        <w:t>失败者</w:t>
      </w:r>
      <w:r>
        <w:rPr>
          <w:rFonts w:asciiTheme="minorEastAsia" w:hAnsiTheme="minorEastAsia"/>
          <w:szCs w:val="21"/>
        </w:rPr>
        <w:t>”</w:t>
      </w:r>
      <w:r>
        <w:rPr>
          <w:rFonts w:asciiTheme="minorEastAsia" w:hAnsiTheme="minorEastAsia"/>
          <w:szCs w:val="21"/>
        </w:rPr>
        <w:t>，他们的文化底蕴相对较弱、学习习惯尚存陋习、学习态度不够积极，这些</w:t>
      </w:r>
      <w:r>
        <w:rPr>
          <w:rFonts w:asciiTheme="minorEastAsia" w:hAnsiTheme="minorEastAsia" w:hint="eastAsia"/>
          <w:szCs w:val="21"/>
        </w:rPr>
        <w:t>因素</w:t>
      </w:r>
      <w:r>
        <w:rPr>
          <w:rFonts w:asciiTheme="minorEastAsia" w:hAnsiTheme="minorEastAsia"/>
          <w:szCs w:val="21"/>
        </w:rPr>
        <w:t>都</w:t>
      </w:r>
      <w:r>
        <w:rPr>
          <w:rFonts w:asciiTheme="minorEastAsia" w:hAnsiTheme="minorEastAsia" w:cs="宋体"/>
          <w:szCs w:val="21"/>
        </w:rPr>
        <w:t>使</w:t>
      </w:r>
      <w:r>
        <w:rPr>
          <w:rFonts w:asciiTheme="minorEastAsia" w:hAnsiTheme="minorEastAsia"/>
          <w:szCs w:val="21"/>
        </w:rPr>
        <w:t>文化已然成为中职类艺术生的短板。那么，想要在文化高考中脱颖而出，必须要学好文化知识。</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然而弥补文化缺陷、突破文化短板，对中职类艺考生而言如蜀道之难，举步维艰。这一过程的实现，必然需要一种强大的信念和动力，故而在中职类艺考生中弘扬</w:t>
      </w:r>
      <w:r>
        <w:rPr>
          <w:rFonts w:asciiTheme="minorEastAsia" w:hAnsiTheme="minorEastAsia"/>
          <w:szCs w:val="21"/>
        </w:rPr>
        <w:t>工匠精神已成必然。</w:t>
      </w:r>
    </w:p>
    <w:p w:rsidR="0090648F" w:rsidRDefault="004C5EDC" w:rsidP="00946D56">
      <w:pPr>
        <w:pStyle w:val="aa"/>
        <w:numPr>
          <w:ilvl w:val="0"/>
          <w:numId w:val="1"/>
        </w:numPr>
        <w:spacing w:line="380" w:lineRule="exact"/>
        <w:ind w:firstLineChars="0"/>
        <w:rPr>
          <w:rFonts w:asciiTheme="minorEastAsia" w:hAnsiTheme="minorEastAsia"/>
          <w:b/>
          <w:szCs w:val="21"/>
        </w:rPr>
      </w:pPr>
      <w:r>
        <w:rPr>
          <w:rFonts w:asciiTheme="minorEastAsia" w:hAnsiTheme="minorEastAsia" w:hint="eastAsia"/>
          <w:b/>
          <w:szCs w:val="21"/>
        </w:rPr>
        <w:t>中职类艺考生层面的工匠精神</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工匠精神，早在四千三百多年</w:t>
      </w:r>
      <w:r>
        <w:rPr>
          <w:rFonts w:asciiTheme="minorEastAsia" w:hAnsiTheme="minorEastAsia" w:hint="eastAsia"/>
          <w:szCs w:val="21"/>
        </w:rPr>
        <w:t>前，就以初露萌芽。庄子一书记载：“夫残朴以为器，工匠之罪也。”故“工匠”原本是指掌握专门手艺的手工业者，因此狭义的工匠精神也就指手艺人对产品的精雕细琢的态度和追求极致的信念，如学者肖群忠和刘永春将工匠精神概括为“技艺之巧”、“精益求精”及“道技合一”。</w:t>
      </w:r>
      <w:r>
        <w:rPr>
          <w:rStyle w:val="a8"/>
          <w:rFonts w:asciiTheme="minorEastAsia" w:hAnsiTheme="minorEastAsia"/>
          <w:szCs w:val="21"/>
        </w:rPr>
        <w:endnoteReference w:customMarkFollows="1" w:id="1"/>
        <w:sym w:font="Symbol" w:char="F05B"/>
      </w:r>
      <w:r>
        <w:rPr>
          <w:rStyle w:val="a8"/>
          <w:rFonts w:asciiTheme="minorEastAsia" w:hAnsiTheme="minorEastAsia"/>
          <w:szCs w:val="21"/>
        </w:rPr>
        <w:sym w:font="Symbol" w:char="F031"/>
      </w:r>
      <w:r>
        <w:rPr>
          <w:rStyle w:val="a8"/>
          <w:rFonts w:asciiTheme="minorEastAsia" w:hAnsiTheme="minorEastAsia"/>
          <w:szCs w:val="21"/>
        </w:rPr>
        <w:sym w:font="Symbol" w:char="F05D"/>
      </w:r>
      <w:r>
        <w:rPr>
          <w:rFonts w:asciiTheme="minorEastAsia" w:hAnsiTheme="minorEastAsia" w:hint="eastAsia"/>
          <w:szCs w:val="21"/>
        </w:rPr>
        <w:t>后来，工匠精神的内涵有了一定程度的延伸和拓展，不少学者认为其是一种职业精神、职业态度，其中何伟和李丽就提出工匠精神是集职业态度、职业价值观和职业精神于一体的论断。</w:t>
      </w:r>
      <w:r>
        <w:rPr>
          <w:rStyle w:val="a8"/>
          <w:rFonts w:asciiTheme="minorEastAsia" w:hAnsiTheme="minorEastAsia"/>
          <w:szCs w:val="21"/>
        </w:rPr>
        <w:endnoteReference w:customMarkFollows="1" w:id="2"/>
        <w:sym w:font="Symbol" w:char="F05B"/>
      </w:r>
      <w:r>
        <w:rPr>
          <w:rStyle w:val="a8"/>
          <w:rFonts w:asciiTheme="minorEastAsia" w:hAnsiTheme="minorEastAsia"/>
          <w:szCs w:val="21"/>
        </w:rPr>
        <w:sym w:font="Symbol" w:char="F032"/>
      </w:r>
      <w:r>
        <w:rPr>
          <w:rStyle w:val="a8"/>
          <w:rFonts w:asciiTheme="minorEastAsia" w:hAnsiTheme="minorEastAsia"/>
          <w:szCs w:val="21"/>
        </w:rPr>
        <w:sym w:font="Symbol" w:char="F05D"/>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在笔者看来，工匠精神既是一种职业精神，也是一种价值理念。各行各业、各级各层都离不开工</w:t>
      </w:r>
      <w:r>
        <w:rPr>
          <w:rFonts w:asciiTheme="minorEastAsia" w:hAnsiTheme="minorEastAsia" w:hint="eastAsia"/>
          <w:szCs w:val="21"/>
        </w:rPr>
        <w:t>匠精神，凡是精益求精、力求完美的精神，都可以堪称“工匠精神”。对于企业家而言，工匠精神即企业精神；对于个人而讲，工匠精神就是认真精神、敬业精神。那么，对于中职类艺考生而言，工匠精神则更需要体现在学习上，尤其是他们的短板——文化上。因此，笔者所倡导的中职类艺考生层面的工匠精神是一种学习文化的态度，也即专注、认真的品性和一丝不苟、精益求精的追求。</w:t>
      </w:r>
    </w:p>
    <w:p w:rsidR="0090648F" w:rsidRDefault="004C5EDC" w:rsidP="00946D56">
      <w:pPr>
        <w:pStyle w:val="aa"/>
        <w:numPr>
          <w:ilvl w:val="0"/>
          <w:numId w:val="1"/>
        </w:numPr>
        <w:spacing w:line="380" w:lineRule="exact"/>
        <w:ind w:firstLineChars="0"/>
        <w:rPr>
          <w:rFonts w:asciiTheme="minorEastAsia" w:hAnsiTheme="minorEastAsia"/>
          <w:b/>
          <w:szCs w:val="21"/>
        </w:rPr>
      </w:pPr>
      <w:r>
        <w:rPr>
          <w:rFonts w:asciiTheme="minorEastAsia" w:hAnsiTheme="minorEastAsia" w:hint="eastAsia"/>
          <w:b/>
          <w:szCs w:val="21"/>
        </w:rPr>
        <w:t>中职类艺考生文化学习的现状</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、学习被动，缺乏良好的学习氛围</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中职类艺术学校的文化教学，一直处于劣势地位，大部分学生基本没有主动学习的愿望，对于文化课的学习，主要看心</w:t>
      </w:r>
      <w:r>
        <w:rPr>
          <w:rFonts w:asciiTheme="minorEastAsia" w:hAnsiTheme="minorEastAsia" w:hint="eastAsia"/>
          <w:szCs w:val="21"/>
        </w:rPr>
        <w:t>情，三天打鱼两天晒网，即使心血来潮想学习文化课，也往往无法坚持，半途而废，文化课的学习处于非常被动的地位。与此同时，杂乱的课堂秩序、少有的课堂参与、频繁的演出活动等因素，都使得中职类艺术文化教学无法有效进行，整体上缺乏良好的学习氛围。</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我们知道</w:t>
      </w:r>
      <w:r>
        <w:rPr>
          <w:rFonts w:asciiTheme="minorEastAsia" w:hAnsiTheme="minorEastAsia" w:hint="eastAsia"/>
          <w:szCs w:val="21"/>
        </w:rPr>
        <w:t xml:space="preserve"> </w:t>
      </w:r>
      <w:r>
        <w:rPr>
          <w:rFonts w:asciiTheme="minorEastAsia" w:hAnsiTheme="minorEastAsia" w:hint="eastAsia"/>
          <w:szCs w:val="21"/>
        </w:rPr>
        <w:t>“近朱者赤，近墨者黑”，生存环境对人的影响是巨大的，尤其是对正在成长中的学生。而对于原本就没有养成良好学习习惯的中职类艺术生而言，没有榜样的带动、没有良好环</w:t>
      </w:r>
      <w:r>
        <w:rPr>
          <w:rFonts w:asciiTheme="minorEastAsia" w:hAnsiTheme="minorEastAsia" w:hint="eastAsia"/>
          <w:szCs w:val="21"/>
        </w:rPr>
        <w:lastRenderedPageBreak/>
        <w:t>境的熏陶，无疑使原本薄弱的文化底蕴雪上加霜，提升之路更为艰难。不良的学习氛围，可能使原本想学但缺乏自控能力的学</w:t>
      </w:r>
      <w:r>
        <w:rPr>
          <w:rFonts w:asciiTheme="minorEastAsia" w:hAnsiTheme="minorEastAsia" w:hint="eastAsia"/>
          <w:szCs w:val="21"/>
        </w:rPr>
        <w:t>生被“同化”，慢慢偏离文化这条道路，甚至会搞小团体主义，一同排挤某些爱学文化的学生，进而在文化学习中形成恶性循环。</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、偏科严重，无法均衡的协同并走</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木桶效应告诫人们决定整个组织水平的往往是劣势部分，可见对于团体来说，均衡发展、齐头并进很重要。同样对个人而言，发展不均衡也是阻止继续前行的重要障碍。那么自然，文化课发展不均、偏科严重已成为制约中职类艺考生文化成绩的一个重要因素。为更清晰、明了的说明问题，笔者以</w:t>
      </w:r>
      <w:r>
        <w:rPr>
          <w:rFonts w:asciiTheme="minorEastAsia" w:hAnsiTheme="minorEastAsia" w:hint="eastAsia"/>
          <w:szCs w:val="21"/>
        </w:rPr>
        <w:t>X</w:t>
      </w:r>
      <w:r>
        <w:rPr>
          <w:rFonts w:asciiTheme="minorEastAsia" w:hAnsiTheme="minorEastAsia" w:hint="eastAsia"/>
          <w:szCs w:val="21"/>
        </w:rPr>
        <w:t>艺校</w:t>
      </w:r>
      <w:r>
        <w:rPr>
          <w:rFonts w:asciiTheme="minorEastAsia" w:hAnsiTheme="minorEastAsia" w:hint="eastAsia"/>
          <w:szCs w:val="21"/>
        </w:rPr>
        <w:t>2020</w:t>
      </w:r>
      <w:r>
        <w:rPr>
          <w:rFonts w:asciiTheme="minorEastAsia" w:hAnsiTheme="minorEastAsia" w:hint="eastAsia"/>
          <w:szCs w:val="21"/>
        </w:rPr>
        <w:t>年高考成绩为例，将语文、数学、英语三门文化课的成绩作对比分析：（见下表</w:t>
      </w:r>
      <w:r>
        <w:rPr>
          <w:rFonts w:asciiTheme="minorEastAsia" w:hAnsiTheme="minorEastAsia" w:hint="eastAsia"/>
          <w:szCs w:val="21"/>
        </w:rPr>
        <w:t>1</w:t>
      </w:r>
      <w:r>
        <w:rPr>
          <w:rFonts w:asciiTheme="minorEastAsia" w:hAnsiTheme="minorEastAsia" w:hint="eastAsia"/>
          <w:szCs w:val="21"/>
        </w:rPr>
        <w:t>）</w:t>
      </w:r>
    </w:p>
    <w:tbl>
      <w:tblPr>
        <w:tblW w:w="7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19"/>
        <w:gridCol w:w="863"/>
        <w:gridCol w:w="863"/>
        <w:gridCol w:w="863"/>
        <w:gridCol w:w="863"/>
        <w:gridCol w:w="863"/>
        <w:gridCol w:w="863"/>
        <w:gridCol w:w="863"/>
      </w:tblGrid>
      <w:tr w:rsidR="0090648F">
        <w:trPr>
          <w:trHeight w:val="373"/>
          <w:jc w:val="center"/>
        </w:trPr>
        <w:tc>
          <w:tcPr>
            <w:tcW w:w="1134" w:type="dxa"/>
            <w:tcBorders>
              <w:tl2br w:val="single" w:sz="4" w:space="0" w:color="auto"/>
            </w:tcBorders>
            <w:shd w:val="clear" w:color="auto" w:fill="auto"/>
            <w:noWrap/>
            <w:vAlign w:val="center"/>
          </w:tcPr>
          <w:p w:rsidR="0090648F" w:rsidRDefault="004C5ED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分数段</w:t>
            </w:r>
          </w:p>
          <w:p w:rsidR="0090648F" w:rsidRDefault="0090648F">
            <w:pPr>
              <w:widowControl/>
              <w:jc w:val="left"/>
              <w:rPr>
                <w:rFonts w:asciiTheme="minorEastAsia" w:hAnsiTheme="minorEastAsia" w:cs="宋体"/>
                <w:color w:val="000000"/>
                <w:kern w:val="0"/>
                <w:szCs w:val="21"/>
              </w:rPr>
            </w:pPr>
          </w:p>
          <w:p w:rsidR="0090648F" w:rsidRDefault="004C5EDC">
            <w:pPr>
              <w:widowControl/>
              <w:rPr>
                <w:rFonts w:asciiTheme="minorEastAsia" w:hAnsiTheme="minorEastAsia" w:cs="宋体"/>
                <w:color w:val="000000"/>
                <w:kern w:val="0"/>
                <w:szCs w:val="21"/>
              </w:rPr>
            </w:pPr>
            <w:r>
              <w:rPr>
                <w:rFonts w:asciiTheme="minorEastAsia" w:hAnsiTheme="minorEastAsia" w:cs="宋体"/>
                <w:color w:val="000000"/>
                <w:kern w:val="0"/>
                <w:szCs w:val="21"/>
              </w:rPr>
              <w:t>人数</w:t>
            </w:r>
          </w:p>
        </w:tc>
        <w:tc>
          <w:tcPr>
            <w:tcW w:w="719"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0-30</w:t>
            </w:r>
          </w:p>
        </w:tc>
        <w:tc>
          <w:tcPr>
            <w:tcW w:w="863"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31-40</w:t>
            </w:r>
          </w:p>
        </w:tc>
        <w:tc>
          <w:tcPr>
            <w:tcW w:w="863"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41-50</w:t>
            </w:r>
          </w:p>
        </w:tc>
        <w:tc>
          <w:tcPr>
            <w:tcW w:w="863"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51-60</w:t>
            </w:r>
          </w:p>
        </w:tc>
        <w:tc>
          <w:tcPr>
            <w:tcW w:w="863"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61-70</w:t>
            </w:r>
          </w:p>
        </w:tc>
        <w:tc>
          <w:tcPr>
            <w:tcW w:w="863"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71-80</w:t>
            </w:r>
          </w:p>
        </w:tc>
        <w:tc>
          <w:tcPr>
            <w:tcW w:w="863"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81-90</w:t>
            </w:r>
          </w:p>
        </w:tc>
        <w:tc>
          <w:tcPr>
            <w:tcW w:w="863"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91-150</w:t>
            </w:r>
          </w:p>
        </w:tc>
      </w:tr>
      <w:tr w:rsidR="0090648F">
        <w:trPr>
          <w:trHeight w:val="406"/>
          <w:jc w:val="center"/>
        </w:trPr>
        <w:tc>
          <w:tcPr>
            <w:tcW w:w="1134"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语文</w:t>
            </w:r>
          </w:p>
        </w:tc>
        <w:tc>
          <w:tcPr>
            <w:tcW w:w="719"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26</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33</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50</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r>
      <w:tr w:rsidR="0090648F">
        <w:trPr>
          <w:trHeight w:val="296"/>
          <w:jc w:val="center"/>
        </w:trPr>
        <w:tc>
          <w:tcPr>
            <w:tcW w:w="1134"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数学</w:t>
            </w:r>
          </w:p>
        </w:tc>
        <w:tc>
          <w:tcPr>
            <w:tcW w:w="719"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37</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35</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30</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31</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r>
      <w:tr w:rsidR="0090648F">
        <w:trPr>
          <w:trHeight w:val="438"/>
          <w:jc w:val="center"/>
        </w:trPr>
        <w:tc>
          <w:tcPr>
            <w:tcW w:w="1134" w:type="dxa"/>
            <w:shd w:val="clear" w:color="auto" w:fill="auto"/>
            <w:noWrap/>
            <w:vAlign w:val="center"/>
          </w:tcPr>
          <w:p w:rsidR="0090648F" w:rsidRDefault="004C5ED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英语</w:t>
            </w:r>
          </w:p>
        </w:tc>
        <w:tc>
          <w:tcPr>
            <w:tcW w:w="719"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35</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33</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35</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9</w:t>
            </w:r>
          </w:p>
        </w:tc>
        <w:tc>
          <w:tcPr>
            <w:tcW w:w="863" w:type="dxa"/>
            <w:shd w:val="clear" w:color="auto" w:fill="auto"/>
            <w:noWrap/>
            <w:vAlign w:val="center"/>
          </w:tcPr>
          <w:p w:rsidR="0090648F" w:rsidRDefault="004C5EDC">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r>
    </w:tbl>
    <w:p w:rsidR="0090648F" w:rsidRDefault="004C5EDC">
      <w:pPr>
        <w:ind w:firstLineChars="200" w:firstLine="420"/>
        <w:jc w:val="center"/>
        <w:rPr>
          <w:rFonts w:asciiTheme="minorEastAsia" w:hAnsiTheme="minorEastAsia"/>
          <w:szCs w:val="21"/>
        </w:rPr>
      </w:pPr>
      <w:r>
        <w:rPr>
          <w:rFonts w:asciiTheme="minorEastAsia" w:hAnsiTheme="minorEastAsia" w:hint="eastAsia"/>
          <w:szCs w:val="21"/>
        </w:rPr>
        <w:t>表</w:t>
      </w:r>
      <w:r>
        <w:rPr>
          <w:rFonts w:asciiTheme="minorEastAsia" w:hAnsiTheme="minorEastAsia" w:hint="eastAsia"/>
          <w:szCs w:val="21"/>
        </w:rPr>
        <w:t xml:space="preserve">1 </w:t>
      </w:r>
      <w:r>
        <w:rPr>
          <w:rFonts w:asciiTheme="minorEastAsia" w:hAnsiTheme="minorEastAsia" w:hint="eastAsia"/>
          <w:szCs w:val="21"/>
        </w:rPr>
        <w:t>语数外三科各分数</w:t>
      </w:r>
      <w:proofErr w:type="gramStart"/>
      <w:r>
        <w:rPr>
          <w:rFonts w:asciiTheme="minorEastAsia" w:hAnsiTheme="minorEastAsia" w:hint="eastAsia"/>
          <w:szCs w:val="21"/>
        </w:rPr>
        <w:t>段人数</w:t>
      </w:r>
      <w:proofErr w:type="gramEnd"/>
      <w:r>
        <w:rPr>
          <w:rFonts w:asciiTheme="minorEastAsia" w:hAnsiTheme="minorEastAsia" w:hint="eastAsia"/>
          <w:szCs w:val="21"/>
        </w:rPr>
        <w:t>分布表</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为了更直观的说明中职类艺考生语、数、外三门学科分数的具体情况，笔者在上表的基础上</w:t>
      </w:r>
      <w:proofErr w:type="gramStart"/>
      <w:r>
        <w:rPr>
          <w:rFonts w:asciiTheme="minorEastAsia" w:hAnsiTheme="minorEastAsia" w:hint="eastAsia"/>
          <w:szCs w:val="21"/>
        </w:rPr>
        <w:t>制作了语数</w:t>
      </w:r>
      <w:proofErr w:type="gramEnd"/>
      <w:r>
        <w:rPr>
          <w:rFonts w:asciiTheme="minorEastAsia" w:hAnsiTheme="minorEastAsia" w:hint="eastAsia"/>
          <w:szCs w:val="21"/>
        </w:rPr>
        <w:t>外三科各分数段的统计图：（见下图</w:t>
      </w:r>
      <w:r>
        <w:rPr>
          <w:rFonts w:asciiTheme="minorEastAsia" w:hAnsiTheme="minorEastAsia" w:hint="eastAsia"/>
          <w:szCs w:val="21"/>
        </w:rPr>
        <w:t>1</w:t>
      </w:r>
      <w:r>
        <w:rPr>
          <w:rFonts w:asciiTheme="minorEastAsia" w:hAnsiTheme="minorEastAsia" w:hint="eastAsia"/>
          <w:szCs w:val="21"/>
        </w:rPr>
        <w:t>）</w:t>
      </w:r>
    </w:p>
    <w:p w:rsidR="0090648F" w:rsidRDefault="004C5EDC">
      <w:pPr>
        <w:ind w:firstLineChars="200" w:firstLine="420"/>
        <w:rPr>
          <w:sz w:val="28"/>
          <w:szCs w:val="28"/>
        </w:rPr>
      </w:pPr>
      <w:r>
        <w:rPr>
          <w:noProof/>
        </w:rPr>
        <w:drawing>
          <wp:inline distT="0" distB="0" distL="0" distR="0">
            <wp:extent cx="5274310" cy="2766060"/>
            <wp:effectExtent l="0" t="0" r="2159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648F" w:rsidRDefault="004C5EDC" w:rsidP="00946D56">
      <w:pPr>
        <w:spacing w:line="380" w:lineRule="exact"/>
        <w:ind w:firstLineChars="200" w:firstLine="420"/>
        <w:jc w:val="center"/>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1</w:t>
      </w:r>
      <w:r>
        <w:rPr>
          <w:rFonts w:asciiTheme="minorEastAsia" w:hAnsiTheme="minorEastAsia" w:hint="eastAsia"/>
          <w:szCs w:val="21"/>
        </w:rPr>
        <w:t>：语数外三科各分数</w:t>
      </w:r>
      <w:proofErr w:type="gramStart"/>
      <w:r>
        <w:rPr>
          <w:rFonts w:asciiTheme="minorEastAsia" w:hAnsiTheme="minorEastAsia" w:hint="eastAsia"/>
          <w:szCs w:val="21"/>
        </w:rPr>
        <w:t>段人数</w:t>
      </w:r>
      <w:proofErr w:type="gramEnd"/>
      <w:r>
        <w:rPr>
          <w:rFonts w:asciiTheme="minorEastAsia" w:hAnsiTheme="minorEastAsia" w:hint="eastAsia"/>
          <w:szCs w:val="21"/>
        </w:rPr>
        <w:t>分布统计图</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通过以上表、图，我们不难发现，该校艺考生在语数外三门重要科目中，主要靠语文得分。语文成绩高分段人数最多且主要集中在</w:t>
      </w:r>
      <w:r>
        <w:rPr>
          <w:rFonts w:asciiTheme="minorEastAsia" w:hAnsiTheme="minorEastAsia" w:hint="eastAsia"/>
          <w:szCs w:val="21"/>
        </w:rPr>
        <w:t>80</w:t>
      </w:r>
      <w:r>
        <w:rPr>
          <w:rFonts w:asciiTheme="minorEastAsia" w:hAnsiTheme="minorEastAsia" w:hint="eastAsia"/>
          <w:szCs w:val="21"/>
        </w:rPr>
        <w:t>—</w:t>
      </w:r>
      <w:r>
        <w:rPr>
          <w:rFonts w:asciiTheme="minorEastAsia" w:hAnsiTheme="minorEastAsia" w:hint="eastAsia"/>
          <w:szCs w:val="21"/>
        </w:rPr>
        <w:t>90</w:t>
      </w:r>
      <w:r>
        <w:rPr>
          <w:rFonts w:asciiTheme="minorEastAsia" w:hAnsiTheme="minorEastAsia" w:hint="eastAsia"/>
          <w:szCs w:val="21"/>
        </w:rPr>
        <w:t>分；而英语和数学则相对较差，分数主要集中在</w:t>
      </w:r>
      <w:r>
        <w:rPr>
          <w:rFonts w:asciiTheme="minorEastAsia" w:hAnsiTheme="minorEastAsia" w:hint="eastAsia"/>
          <w:szCs w:val="21"/>
        </w:rPr>
        <w:t>60</w:t>
      </w:r>
      <w:r>
        <w:rPr>
          <w:rFonts w:asciiTheme="minorEastAsia" w:hAnsiTheme="minorEastAsia" w:hint="eastAsia"/>
          <w:szCs w:val="21"/>
        </w:rPr>
        <w:t>分以下。</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中职类艺考生在文化学习上本就不如普高学生，故而在高考的角逐中，往往在文化成绩上败于普高的艺考生。再加上如此严重的偏科状况，使他们在文化高考中毫无竞争力可言，根本无法</w:t>
      </w:r>
      <w:r>
        <w:rPr>
          <w:rFonts w:asciiTheme="minorEastAsia" w:hAnsiTheme="minorEastAsia" w:hint="eastAsia"/>
          <w:szCs w:val="21"/>
        </w:rPr>
        <w:lastRenderedPageBreak/>
        <w:t>协同前进。</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、时间有限，不能全心投入学习</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众所周知，艺考生若想通过高考，实现人生一次质的飞跃，必须要专业和文化都达到录取分数线，两者缺一不可。虽然艺考生与普通高中的学生相比，高考的文化分数要低很多，但是中职类艺考生却需要将大量的时间投入到专业课的学习上，以</w:t>
      </w:r>
      <w:r>
        <w:rPr>
          <w:rFonts w:asciiTheme="minorEastAsia" w:hAnsiTheme="minorEastAsia" w:hint="eastAsia"/>
          <w:szCs w:val="21"/>
        </w:rPr>
        <w:t>X</w:t>
      </w:r>
      <w:r>
        <w:rPr>
          <w:rFonts w:asciiTheme="minorEastAsia" w:hAnsiTheme="minorEastAsia" w:hint="eastAsia"/>
          <w:szCs w:val="21"/>
        </w:rPr>
        <w:t>艺术学校舞蹈专业为例，每天早上学生</w:t>
      </w:r>
      <w:r>
        <w:rPr>
          <w:rFonts w:asciiTheme="minorEastAsia" w:hAnsiTheme="minorEastAsia" w:hint="eastAsia"/>
          <w:szCs w:val="21"/>
        </w:rPr>
        <w:t>7</w:t>
      </w:r>
      <w:r>
        <w:rPr>
          <w:rFonts w:asciiTheme="minorEastAsia" w:hAnsiTheme="minorEastAsia" w:hint="eastAsia"/>
          <w:szCs w:val="21"/>
        </w:rPr>
        <w:t>：</w:t>
      </w:r>
      <w:r>
        <w:rPr>
          <w:rFonts w:asciiTheme="minorEastAsia" w:hAnsiTheme="minorEastAsia" w:hint="eastAsia"/>
          <w:szCs w:val="21"/>
        </w:rPr>
        <w:t>00</w:t>
      </w:r>
      <w:r>
        <w:rPr>
          <w:rFonts w:asciiTheme="minorEastAsia" w:hAnsiTheme="minorEastAsia" w:hint="eastAsia"/>
          <w:szCs w:val="21"/>
        </w:rPr>
        <w:t>准时到练功房练习早功；每天晚上</w:t>
      </w:r>
      <w:r>
        <w:rPr>
          <w:rFonts w:asciiTheme="minorEastAsia" w:hAnsiTheme="minorEastAsia" w:hint="eastAsia"/>
          <w:szCs w:val="21"/>
        </w:rPr>
        <w:t>19</w:t>
      </w:r>
      <w:r>
        <w:rPr>
          <w:rFonts w:asciiTheme="minorEastAsia" w:hAnsiTheme="minorEastAsia" w:hint="eastAsia"/>
          <w:szCs w:val="21"/>
        </w:rPr>
        <w:t>：</w:t>
      </w:r>
      <w:r>
        <w:rPr>
          <w:rFonts w:asciiTheme="minorEastAsia" w:hAnsiTheme="minorEastAsia" w:hint="eastAsia"/>
          <w:szCs w:val="21"/>
        </w:rPr>
        <w:t>20</w:t>
      </w:r>
      <w:r>
        <w:rPr>
          <w:rFonts w:asciiTheme="minorEastAsia" w:hAnsiTheme="minorEastAsia" w:hint="eastAsia"/>
          <w:szCs w:val="21"/>
        </w:rPr>
        <w:t>以后，还有晚功，至少</w:t>
      </w:r>
      <w:r>
        <w:rPr>
          <w:rFonts w:asciiTheme="minorEastAsia" w:hAnsiTheme="minorEastAsia" w:hint="eastAsia"/>
          <w:szCs w:val="21"/>
        </w:rPr>
        <w:t>8</w:t>
      </w:r>
      <w:r>
        <w:rPr>
          <w:rFonts w:asciiTheme="minorEastAsia" w:hAnsiTheme="minorEastAsia" w:hint="eastAsia"/>
          <w:szCs w:val="21"/>
        </w:rPr>
        <w:t>：</w:t>
      </w:r>
      <w:r>
        <w:rPr>
          <w:rFonts w:asciiTheme="minorEastAsia" w:hAnsiTheme="minorEastAsia" w:hint="eastAsia"/>
          <w:szCs w:val="21"/>
        </w:rPr>
        <w:t>30</w:t>
      </w:r>
      <w:r>
        <w:rPr>
          <w:rFonts w:asciiTheme="minorEastAsia" w:hAnsiTheme="minorEastAsia" w:hint="eastAsia"/>
          <w:szCs w:val="21"/>
        </w:rPr>
        <w:t>以后方才结束；同时每天上午、下午有一半的时间要用来上专业课，这样导致学生学习文化课的时间太少，甚至，某些特殊时候，因演出活动需要，文化课被停课几周或更长的时间，这一切使得原本就时间不充裕</w:t>
      </w:r>
      <w:r>
        <w:rPr>
          <w:rFonts w:asciiTheme="minorEastAsia" w:hAnsiTheme="minorEastAsia" w:hint="eastAsia"/>
          <w:szCs w:val="21"/>
        </w:rPr>
        <w:t>的文化课更捉襟见肘。这样导致中职类艺考生完全没有充足的时间和精力去进行文化课的学习。</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本就底子薄弱的中职类艺术生，在长期缺乏文化时间保证的基础上，无法完成各科文化基础知识的积淀、缺乏各类题型的训练和总结、难以把握各科固有的答题术语和答题方法，以致学生越来越害怕文化课、不喜欢文化课，甚至大部分同学干脆放弃他们认为较难的知识板块或学科科目。以</w:t>
      </w:r>
      <w:r>
        <w:rPr>
          <w:rFonts w:asciiTheme="minorEastAsia" w:hAnsiTheme="minorEastAsia" w:hint="eastAsia"/>
          <w:szCs w:val="21"/>
        </w:rPr>
        <w:t>X</w:t>
      </w:r>
      <w:r>
        <w:rPr>
          <w:rFonts w:asciiTheme="minorEastAsia" w:hAnsiTheme="minorEastAsia" w:hint="eastAsia"/>
          <w:szCs w:val="21"/>
        </w:rPr>
        <w:t>艺校的语文和数学学科为例：语文教学中最令学生头疼的莫过于古诗文背诵和文言阅读，这两项是每次考试中得分率最低的部分，特别是古诗文背诵，基本全军覆没。而我们知道，这默写和文言</w:t>
      </w:r>
      <w:r>
        <w:rPr>
          <w:rFonts w:asciiTheme="minorEastAsia" w:hAnsiTheme="minorEastAsia" w:hint="eastAsia"/>
          <w:szCs w:val="21"/>
        </w:rPr>
        <w:t>恰恰是语文各类题型中只要功夫下到，必然会出成绩的题型。这种现象与普高的学生截然相反，在他们看来，古诗文默写基本属于送分题型。如果说中职类艺考生对语文是部分板块放弃的话，那么对于数学，大多说同学则是基本全部放弃，这个根据本文前文对中职类艺考生文化学习现状偏科情况的分析，可明显看出，在此不再赘述。</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以上种种原因，都使中职类艺术生的文化学习困难重重、举步维艰。要想改变这一现状，学生将面临巨大挑战，必须冲破重重障碍，也就需要工匠精神的支撑与指引。</w:t>
      </w:r>
    </w:p>
    <w:p w:rsidR="0090648F" w:rsidRDefault="004C5EDC" w:rsidP="00946D56">
      <w:pPr>
        <w:spacing w:line="380" w:lineRule="exact"/>
        <w:rPr>
          <w:rFonts w:asciiTheme="minorEastAsia" w:hAnsiTheme="minorEastAsia"/>
          <w:b/>
          <w:szCs w:val="21"/>
        </w:rPr>
      </w:pPr>
      <w:r>
        <w:rPr>
          <w:rFonts w:asciiTheme="minorEastAsia" w:hAnsiTheme="minorEastAsia" w:hint="eastAsia"/>
          <w:b/>
          <w:szCs w:val="21"/>
        </w:rPr>
        <w:t>三、工匠精神对中职类艺考生文化学习的重要性</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、应对文化高考、继续深</w:t>
      </w:r>
      <w:r>
        <w:rPr>
          <w:rFonts w:asciiTheme="minorEastAsia" w:hAnsiTheme="minorEastAsia" w:hint="eastAsia"/>
          <w:szCs w:val="21"/>
        </w:rPr>
        <w:t>造的必要条件</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多年以来，“艺考热”已成社会持续关注的热点问题。越来越多的学生</w:t>
      </w:r>
      <w:proofErr w:type="gramStart"/>
      <w:r>
        <w:rPr>
          <w:rFonts w:asciiTheme="minorEastAsia" w:hAnsiTheme="minorEastAsia" w:hint="eastAsia"/>
          <w:szCs w:val="21"/>
        </w:rPr>
        <w:t>加入艺考行列</w:t>
      </w:r>
      <w:proofErr w:type="gramEnd"/>
      <w:r>
        <w:rPr>
          <w:rFonts w:asciiTheme="minorEastAsia" w:hAnsiTheme="minorEastAsia" w:hint="eastAsia"/>
          <w:szCs w:val="21"/>
        </w:rPr>
        <w:t>，这其中自然有中职类艺术学校的学生，但也不乏普通高中的学生，他们</w:t>
      </w:r>
      <w:proofErr w:type="gramStart"/>
      <w:r>
        <w:rPr>
          <w:rFonts w:asciiTheme="minorEastAsia" w:hAnsiTheme="minorEastAsia" w:hint="eastAsia"/>
          <w:szCs w:val="21"/>
        </w:rPr>
        <w:t>视艺考</w:t>
      </w:r>
      <w:proofErr w:type="gramEnd"/>
      <w:r>
        <w:rPr>
          <w:rFonts w:asciiTheme="minorEastAsia" w:hAnsiTheme="minorEastAsia" w:hint="eastAsia"/>
          <w:szCs w:val="21"/>
        </w:rPr>
        <w:t>为捷径，以期通过艺考来弥补自身文化较差的缺陷。以</w:t>
      </w:r>
      <w:r>
        <w:rPr>
          <w:rFonts w:asciiTheme="minorEastAsia" w:hAnsiTheme="minorEastAsia" w:hint="eastAsia"/>
          <w:szCs w:val="21"/>
        </w:rPr>
        <w:t>2019</w:t>
      </w:r>
      <w:r>
        <w:rPr>
          <w:rFonts w:asciiTheme="minorEastAsia" w:hAnsiTheme="minorEastAsia" w:hint="eastAsia"/>
          <w:szCs w:val="21"/>
        </w:rPr>
        <w:t>年的</w:t>
      </w:r>
      <w:proofErr w:type="gramStart"/>
      <w:r>
        <w:rPr>
          <w:rFonts w:asciiTheme="minorEastAsia" w:hAnsiTheme="minorEastAsia" w:hint="eastAsia"/>
          <w:szCs w:val="21"/>
        </w:rPr>
        <w:t>全国艺考为例</w:t>
      </w:r>
      <w:proofErr w:type="gramEnd"/>
      <w:r>
        <w:rPr>
          <w:rFonts w:asciiTheme="minorEastAsia" w:hAnsiTheme="minorEastAsia" w:hint="eastAsia"/>
          <w:szCs w:val="21"/>
        </w:rPr>
        <w:t>，仅仅为期四天的本科招生考试就吸引了全国</w:t>
      </w:r>
      <w:r>
        <w:rPr>
          <w:rFonts w:asciiTheme="minorEastAsia" w:hAnsiTheme="minorEastAsia" w:hint="eastAsia"/>
          <w:szCs w:val="21"/>
        </w:rPr>
        <w:t>7.9</w:t>
      </w:r>
      <w:r>
        <w:rPr>
          <w:rFonts w:asciiTheme="minorEastAsia" w:hAnsiTheme="minorEastAsia" w:hint="eastAsia"/>
          <w:szCs w:val="21"/>
        </w:rPr>
        <w:t>万人次的报考，单杭州考点就有</w:t>
      </w:r>
      <w:r>
        <w:rPr>
          <w:rFonts w:asciiTheme="minorEastAsia" w:hAnsiTheme="minorEastAsia" w:hint="eastAsia"/>
          <w:szCs w:val="21"/>
        </w:rPr>
        <w:t>6.5</w:t>
      </w:r>
      <w:r>
        <w:rPr>
          <w:rFonts w:asciiTheme="minorEastAsia" w:hAnsiTheme="minorEastAsia" w:hint="eastAsia"/>
          <w:szCs w:val="21"/>
        </w:rPr>
        <w:t>万人参加考试，创历史单个考点人数之最。“艺考热”得持续升温，使各个专业的竞争压力与日俱增，如</w:t>
      </w:r>
      <w:r>
        <w:rPr>
          <w:rFonts w:asciiTheme="minorEastAsia" w:hAnsiTheme="minorEastAsia" w:hint="eastAsia"/>
          <w:szCs w:val="21"/>
        </w:rPr>
        <w:t>19</w:t>
      </w:r>
      <w:r>
        <w:rPr>
          <w:rFonts w:asciiTheme="minorEastAsia" w:hAnsiTheme="minorEastAsia" w:hint="eastAsia"/>
          <w:szCs w:val="21"/>
        </w:rPr>
        <w:t>年中国美术学院，当年计划录取本科生</w:t>
      </w:r>
      <w:r>
        <w:rPr>
          <w:rFonts w:asciiTheme="minorEastAsia" w:hAnsiTheme="minorEastAsia" w:hint="eastAsia"/>
          <w:szCs w:val="21"/>
        </w:rPr>
        <w:t>1770</w:t>
      </w:r>
      <w:r>
        <w:rPr>
          <w:rFonts w:asciiTheme="minorEastAsia" w:hAnsiTheme="minorEastAsia" w:hint="eastAsia"/>
          <w:szCs w:val="21"/>
        </w:rPr>
        <w:t>名，总体录取比例为</w:t>
      </w:r>
      <w:r>
        <w:rPr>
          <w:rFonts w:asciiTheme="minorEastAsia" w:hAnsiTheme="minorEastAsia" w:hint="eastAsia"/>
          <w:szCs w:val="21"/>
        </w:rPr>
        <w:t>45:1</w:t>
      </w:r>
      <w:r>
        <w:rPr>
          <w:rFonts w:asciiTheme="minorEastAsia" w:hAnsiTheme="minorEastAsia" w:hint="eastAsia"/>
          <w:szCs w:val="21"/>
        </w:rPr>
        <w:t>。其中“环境艺术”和“图像与媒体艺术类</w:t>
      </w:r>
      <w:r>
        <w:rPr>
          <w:rFonts w:asciiTheme="minorEastAsia" w:hAnsiTheme="minorEastAsia" w:hint="eastAsia"/>
          <w:szCs w:val="21"/>
        </w:rPr>
        <w:t>”两个专业竞争最激烈，录取比例分别达到</w:t>
      </w:r>
      <w:r>
        <w:rPr>
          <w:rFonts w:asciiTheme="minorEastAsia" w:hAnsiTheme="minorEastAsia" w:hint="eastAsia"/>
          <w:szCs w:val="21"/>
        </w:rPr>
        <w:t>120:1</w:t>
      </w:r>
      <w:r>
        <w:rPr>
          <w:rFonts w:asciiTheme="minorEastAsia" w:hAnsiTheme="minorEastAsia" w:hint="eastAsia"/>
          <w:szCs w:val="21"/>
        </w:rPr>
        <w:t>和</w:t>
      </w:r>
      <w:r>
        <w:rPr>
          <w:rFonts w:asciiTheme="minorEastAsia" w:hAnsiTheme="minorEastAsia" w:hint="eastAsia"/>
          <w:szCs w:val="21"/>
        </w:rPr>
        <w:t>75:1</w:t>
      </w:r>
      <w:r>
        <w:rPr>
          <w:rFonts w:asciiTheme="minorEastAsia" w:hAnsiTheme="minorEastAsia" w:hint="eastAsia"/>
          <w:szCs w:val="21"/>
        </w:rPr>
        <w:t>。</w:t>
      </w:r>
      <w:proofErr w:type="gramStart"/>
      <w:r>
        <w:rPr>
          <w:rFonts w:asciiTheme="minorEastAsia" w:hAnsiTheme="minorEastAsia" w:hint="eastAsia"/>
          <w:szCs w:val="21"/>
        </w:rPr>
        <w:t>艺考人数</w:t>
      </w:r>
      <w:proofErr w:type="gramEnd"/>
      <w:r>
        <w:rPr>
          <w:rFonts w:asciiTheme="minorEastAsia" w:hAnsiTheme="minorEastAsia" w:hint="eastAsia"/>
          <w:szCs w:val="21"/>
        </w:rPr>
        <w:t>的持续增多，不仅增加了专业的难度，对文化分数的要求也越来越高，各大院校也极为重视考生的阅读面和知识的广度，他们认为艺术生发展的后劲和内涵必需要靠文化素养。甚至上海戏剧学院“戏剧学”专业，还规定语文单科成绩不能低于</w:t>
      </w:r>
      <w:r>
        <w:rPr>
          <w:rFonts w:asciiTheme="minorEastAsia" w:hAnsiTheme="minorEastAsia" w:hint="eastAsia"/>
          <w:szCs w:val="21"/>
        </w:rPr>
        <w:t>110</w:t>
      </w:r>
      <w:r>
        <w:rPr>
          <w:rFonts w:asciiTheme="minorEastAsia" w:hAnsiTheme="minorEastAsia" w:hint="eastAsia"/>
          <w:szCs w:val="21"/>
        </w:rPr>
        <w:t>分。</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面对</w:t>
      </w:r>
      <w:proofErr w:type="gramStart"/>
      <w:r>
        <w:rPr>
          <w:rFonts w:asciiTheme="minorEastAsia" w:hAnsiTheme="minorEastAsia" w:hint="eastAsia"/>
          <w:szCs w:val="21"/>
        </w:rPr>
        <w:t>艺考文化</w:t>
      </w:r>
      <w:proofErr w:type="gramEnd"/>
      <w:r>
        <w:rPr>
          <w:rFonts w:asciiTheme="minorEastAsia" w:hAnsiTheme="minorEastAsia" w:hint="eastAsia"/>
          <w:szCs w:val="21"/>
        </w:rPr>
        <w:t>分数水涨船高的趋势，中职类艺考生要想通过这场没有硝烟的战争，就必须突破文化短板。这其中既有来自于普高艺考生文化基础相对较强的外在压力；也有自身文化素养较差的内在不足；更有长期以来不爱学习、缺乏良好习惯、自控力</w:t>
      </w:r>
      <w:r>
        <w:rPr>
          <w:rFonts w:asciiTheme="minorEastAsia" w:hAnsiTheme="minorEastAsia" w:hint="eastAsia"/>
          <w:szCs w:val="21"/>
        </w:rPr>
        <w:t>不强等弊端的影响，而这一切的劣势，都是应对文化高考、进入更高一级的艺术殿堂进行深造的障碍。他们必须破釜沉舟、背水</w:t>
      </w:r>
      <w:r>
        <w:rPr>
          <w:rFonts w:asciiTheme="minorEastAsia" w:hAnsiTheme="minorEastAsia" w:hint="eastAsia"/>
          <w:szCs w:val="21"/>
        </w:rPr>
        <w:lastRenderedPageBreak/>
        <w:t>一战，故而不能缺少工匠精神，只要具有认真，专注的品性和一丝不苟、精益求精的学习态度，必然会在文化学习上取的突破，见到成效。以</w:t>
      </w:r>
      <w:r>
        <w:rPr>
          <w:rFonts w:asciiTheme="minorEastAsia" w:hAnsiTheme="minorEastAsia" w:hint="eastAsia"/>
          <w:szCs w:val="21"/>
        </w:rPr>
        <w:t>X</w:t>
      </w:r>
      <w:r>
        <w:rPr>
          <w:rFonts w:asciiTheme="minorEastAsia" w:hAnsiTheme="minorEastAsia" w:hint="eastAsia"/>
          <w:szCs w:val="21"/>
        </w:rPr>
        <w:t>艺术学校参加“国学经典诵读”为例，</w:t>
      </w:r>
      <w:r>
        <w:rPr>
          <w:rFonts w:asciiTheme="minorEastAsia" w:hAnsiTheme="minorEastAsia" w:hint="eastAsia"/>
          <w:szCs w:val="21"/>
        </w:rPr>
        <w:t>100</w:t>
      </w:r>
      <w:r>
        <w:rPr>
          <w:rFonts w:asciiTheme="minorEastAsia" w:hAnsiTheme="minorEastAsia" w:hint="eastAsia"/>
          <w:szCs w:val="21"/>
        </w:rPr>
        <w:t>道高中国学经典题目中随机抽取</w:t>
      </w:r>
      <w:r>
        <w:rPr>
          <w:rFonts w:asciiTheme="minorEastAsia" w:hAnsiTheme="minorEastAsia" w:hint="eastAsia"/>
          <w:szCs w:val="21"/>
        </w:rPr>
        <w:t>10</w:t>
      </w:r>
      <w:r>
        <w:rPr>
          <w:rFonts w:asciiTheme="minorEastAsia" w:hAnsiTheme="minorEastAsia" w:hint="eastAsia"/>
          <w:szCs w:val="21"/>
        </w:rPr>
        <w:t>道，初中的学生也能保证全部正确。这既离不开学生的自我记忆、也不能缺少团队间的互相抽查和无数次的全真演练，也恰恰证明了工匠精神在中职类艺考生文化学习中的必要性。假若他们能以这种精神认真的对待每一次的文化学</w:t>
      </w:r>
      <w:r>
        <w:rPr>
          <w:rFonts w:asciiTheme="minorEastAsia" w:hAnsiTheme="minorEastAsia" w:hint="eastAsia"/>
          <w:szCs w:val="21"/>
        </w:rPr>
        <w:t>习，持之以恒、坚持不懈，那么最终一定会在文化高考中榜上有名。因此，工匠精神是中职类艺考生应对文化高考、继续进入大学深造的必要条件。</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、提升文化修养、实现价值的重要条件</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szCs w:val="21"/>
        </w:rPr>
        <w:t>我们知道，艺术来源于生活，而文化恰恰是生活的沉淀和精华，学艺者若想在其自身专业上有所突破且占有一席之地，就需要相应的文化修养。恰如学者张显果所述：艺术家的文化修养大体可分为三个层次，其中第三层次即不直接相关的其它文化知识。</w:t>
      </w:r>
      <w:r>
        <w:rPr>
          <w:rStyle w:val="a8"/>
          <w:rFonts w:asciiTheme="minorEastAsia" w:hAnsiTheme="minorEastAsia"/>
          <w:szCs w:val="21"/>
        </w:rPr>
        <w:endnoteReference w:customMarkFollows="1" w:id="3"/>
        <w:sym w:font="Symbol" w:char="F05B"/>
      </w:r>
      <w:r>
        <w:rPr>
          <w:rStyle w:val="a8"/>
          <w:rFonts w:asciiTheme="minorEastAsia" w:hAnsiTheme="minorEastAsia"/>
          <w:szCs w:val="21"/>
        </w:rPr>
        <w:sym w:font="Symbol" w:char="F033"/>
      </w:r>
      <w:r>
        <w:rPr>
          <w:rStyle w:val="a8"/>
          <w:rFonts w:asciiTheme="minorEastAsia" w:hAnsiTheme="minorEastAsia"/>
          <w:szCs w:val="21"/>
        </w:rPr>
        <w:sym w:font="Symbol" w:char="F05D"/>
      </w:r>
      <w:r>
        <w:rPr>
          <w:rFonts w:asciiTheme="minorEastAsia" w:hAnsiTheme="minorEastAsia"/>
          <w:szCs w:val="21"/>
        </w:rPr>
        <w:t>如哲学、文学、历史等。因此，对于中职类艺考生来说，文化知识显得颇为重要，拥有一定的文化积淀，才能用自身丰富的内涵和</w:t>
      </w:r>
      <w:r>
        <w:rPr>
          <w:rFonts w:asciiTheme="minorEastAsia" w:hAnsiTheme="minorEastAsia"/>
          <w:szCs w:val="21"/>
        </w:rPr>
        <w:t>审美感受力来进行艺术创作，才能成为一名真正的艺术家，以实现自我在艺术领域的价值。</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然而，对于中职类艺术生而言，相比于其感兴趣且丰富多彩的专业课，文化课就显得如同嚼蜡、毫无味道，也无动力，始终无法认真投入其中。故而要想学好文化课，就必修要有毅力、够专注，秉持“锲而不舍</w:t>
      </w:r>
      <w:r>
        <w:rPr>
          <w:rFonts w:asciiTheme="minorEastAsia" w:hAnsiTheme="minorEastAsia" w:hint="eastAsia"/>
          <w:szCs w:val="21"/>
        </w:rPr>
        <w:t>,</w:t>
      </w:r>
      <w:r>
        <w:rPr>
          <w:rFonts w:asciiTheme="minorEastAsia" w:hAnsiTheme="minorEastAsia" w:hint="eastAsia"/>
          <w:szCs w:val="21"/>
        </w:rPr>
        <w:t>金石可镂”的理念，以工匠精神的标准和信念来要求自己，已实现自我在文化和艺术上的突破。因此，笔者认为工匠精神是中职类艺考生提升文化修养、实现人生价值的重要条件。</w:t>
      </w:r>
    </w:p>
    <w:p w:rsidR="0090648F" w:rsidRDefault="004C5EDC" w:rsidP="00946D56">
      <w:pPr>
        <w:spacing w:line="380" w:lineRule="exact"/>
        <w:rPr>
          <w:rFonts w:asciiTheme="minorEastAsia" w:hAnsiTheme="minorEastAsia"/>
          <w:b/>
          <w:szCs w:val="21"/>
        </w:rPr>
      </w:pPr>
      <w:r>
        <w:rPr>
          <w:rFonts w:asciiTheme="minorEastAsia" w:hAnsiTheme="minorEastAsia" w:hint="eastAsia"/>
          <w:b/>
          <w:szCs w:val="21"/>
        </w:rPr>
        <w:t>四、工匠精神与中职类艺考生文化学习的融合途径</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、于文化课堂中领会工匠精神</w:t>
      </w:r>
    </w:p>
    <w:p w:rsidR="0090648F" w:rsidRDefault="004C5EDC" w:rsidP="00946D56">
      <w:pPr>
        <w:spacing w:line="380" w:lineRule="exact"/>
        <w:ind w:firstLineChars="200" w:firstLine="420"/>
        <w:rPr>
          <w:rFonts w:asciiTheme="minorEastAsia" w:hAnsiTheme="minorEastAsia"/>
          <w:szCs w:val="21"/>
        </w:rPr>
      </w:pPr>
      <w:bookmarkStart w:id="0" w:name="_GoBack"/>
      <w:bookmarkEnd w:id="0"/>
      <w:r>
        <w:rPr>
          <w:rFonts w:asciiTheme="minorEastAsia" w:hAnsiTheme="minorEastAsia" w:hint="eastAsia"/>
          <w:szCs w:val="21"/>
        </w:rPr>
        <w:t>工匠精神</w:t>
      </w:r>
      <w:r>
        <w:rPr>
          <w:rFonts w:asciiTheme="minorEastAsia" w:hAnsiTheme="minorEastAsia" w:hint="eastAsia"/>
          <w:szCs w:val="21"/>
        </w:rPr>
        <w:t>作为一种精神、一种理念贯穿于中华民族发展的整个历程，因此这种精神的内涵一定是丰富而有意义的，值得每一位炎黄子孙去领会、挖掘，中职类艺考生更需如此。而文化课堂作为学校育人的重要阵地，为学生领会工匠精神创造了条件，尤其是语文、历史、哲学等课程。学者何敏</w:t>
      </w:r>
      <w:proofErr w:type="gramStart"/>
      <w:r>
        <w:rPr>
          <w:rFonts w:asciiTheme="minorEastAsia" w:hAnsiTheme="minorEastAsia" w:hint="eastAsia"/>
          <w:szCs w:val="21"/>
        </w:rPr>
        <w:t>孜</w:t>
      </w:r>
      <w:proofErr w:type="gramEnd"/>
      <w:r>
        <w:rPr>
          <w:rFonts w:asciiTheme="minorEastAsia" w:hAnsiTheme="minorEastAsia" w:hint="eastAsia"/>
          <w:szCs w:val="21"/>
        </w:rPr>
        <w:t>即认为加大基础课、理论课的比重，以此来培养学生的工匠精神。</w:t>
      </w:r>
      <w:r>
        <w:rPr>
          <w:rStyle w:val="a8"/>
          <w:rFonts w:asciiTheme="minorEastAsia" w:hAnsiTheme="minorEastAsia"/>
          <w:szCs w:val="21"/>
        </w:rPr>
        <w:endnoteReference w:customMarkFollows="1" w:id="4"/>
        <w:sym w:font="Symbol" w:char="F05B"/>
      </w:r>
      <w:r>
        <w:rPr>
          <w:rStyle w:val="a8"/>
          <w:rFonts w:asciiTheme="minorEastAsia" w:hAnsiTheme="minorEastAsia"/>
          <w:szCs w:val="21"/>
        </w:rPr>
        <w:sym w:font="Symbol" w:char="F034"/>
      </w:r>
      <w:r>
        <w:rPr>
          <w:rStyle w:val="a8"/>
          <w:rFonts w:asciiTheme="minorEastAsia" w:hAnsiTheme="minorEastAsia"/>
          <w:szCs w:val="21"/>
        </w:rPr>
        <w:sym w:font="Symbol" w:char="F05D"/>
      </w:r>
      <w:r>
        <w:rPr>
          <w:rFonts w:asciiTheme="minorEastAsia" w:hAnsiTheme="minorEastAsia"/>
          <w:szCs w:val="21"/>
        </w:rPr>
        <w:t>很重要。</w:t>
      </w:r>
      <w:r>
        <w:rPr>
          <w:rFonts w:asciiTheme="minorEastAsia" w:hAnsiTheme="minorEastAsia" w:hint="eastAsia"/>
          <w:szCs w:val="21"/>
        </w:rPr>
        <w:t>的确如此，《庄子》中游刃有余的“庖丁解牛”、《核舟记》中的奇巧人王叔远、《题李凝幽居》中贾岛对“敲”和“推”的反复琢磨等，恰恰是对工匠精神的具体阐释，都需要学生透过现象看本质，领会其真正含义</w:t>
      </w:r>
      <w:r>
        <w:rPr>
          <w:rFonts w:asciiTheme="minorEastAsia" w:hAnsiTheme="minorEastAsia" w:hint="eastAsia"/>
          <w:szCs w:val="21"/>
        </w:rPr>
        <w:t>，这样才可能以此为向导，在学习和生活中加以运用。</w:t>
      </w:r>
    </w:p>
    <w:p w:rsidR="0090648F" w:rsidRDefault="004C5EDC" w:rsidP="00946D56">
      <w:pPr>
        <w:spacing w:line="38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因此，中职类艺考生若能从文化课堂中领会工匠精神，树立正确的文化学习理念，并以此为指导，提升自我的文化素养，形成良性循环轨迹，一定会守得云开见月明，突破文化短板，到达理想彼岸。</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、于教师素养中彰显工匠精神</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教师作为传道受业解惑的载体，是学生最直接、最经常、最具权威性的榜样。在中职类学校中，随着文化的重要性与日俱增，文化教师的素养对学生的作用也日益凸显，他们的一言一行、一举一动都是学生效仿的对象。因此，文化教师若具有较高的文学素养并散发着工匠精神的光辉</w:t>
      </w:r>
      <w:r>
        <w:rPr>
          <w:rFonts w:asciiTheme="minorEastAsia" w:hAnsiTheme="minorEastAsia" w:hint="eastAsia"/>
          <w:szCs w:val="21"/>
        </w:rPr>
        <w:t>，必然会耳濡目染的影响到学生。</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高素质的文化教师以自己专注、认真的品性和一丝不苟的态度对待每一节课、每一个疑问、</w:t>
      </w:r>
      <w:r>
        <w:rPr>
          <w:rFonts w:asciiTheme="minorEastAsia" w:hAnsiTheme="minorEastAsia" w:hint="eastAsia"/>
          <w:szCs w:val="21"/>
        </w:rPr>
        <w:lastRenderedPageBreak/>
        <w:t>每一次练习，他们精益求精、追求完美的精神，一定会影响学生的文化学习，促使更多的学生以工匠精神来要求自己，进而提高文化成绩、提升文化素养、促进文化学习。正如学者吴宝龙所言：教师的工匠精神会在指导学生的过程中，潜移默化的培养着学生的工匠精神。</w:t>
      </w:r>
      <w:r>
        <w:rPr>
          <w:rStyle w:val="a8"/>
          <w:rFonts w:asciiTheme="minorEastAsia" w:hAnsiTheme="minorEastAsia"/>
          <w:szCs w:val="21"/>
        </w:rPr>
        <w:endnoteReference w:customMarkFollows="1" w:id="5"/>
        <w:sym w:font="Symbol" w:char="F05B"/>
      </w:r>
      <w:r>
        <w:rPr>
          <w:rStyle w:val="a8"/>
          <w:rFonts w:asciiTheme="minorEastAsia" w:hAnsiTheme="minorEastAsia"/>
          <w:szCs w:val="21"/>
        </w:rPr>
        <w:sym w:font="Symbol" w:char="F035"/>
      </w:r>
      <w:r>
        <w:rPr>
          <w:rStyle w:val="a8"/>
          <w:rFonts w:asciiTheme="minorEastAsia" w:hAnsiTheme="minorEastAsia"/>
          <w:szCs w:val="21"/>
        </w:rPr>
        <w:sym w:font="Symbol" w:char="F05D"/>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、于校园文化中弘扬工匠精神</w:t>
      </w:r>
    </w:p>
    <w:p w:rsidR="0090648F" w:rsidRDefault="004C5EDC" w:rsidP="00946D56">
      <w:pPr>
        <w:spacing w:line="38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荀子曾道：“蓬生麻中，不扶而直；白沙在</w:t>
      </w:r>
      <w:proofErr w:type="gramStart"/>
      <w:r>
        <w:rPr>
          <w:rFonts w:asciiTheme="minorEastAsia" w:hAnsiTheme="minorEastAsia" w:hint="eastAsia"/>
          <w:szCs w:val="21"/>
        </w:rPr>
        <w:t>涅</w:t>
      </w:r>
      <w:proofErr w:type="gramEnd"/>
      <w:r>
        <w:rPr>
          <w:rFonts w:asciiTheme="minorEastAsia" w:hAnsiTheme="minorEastAsia" w:hint="eastAsia"/>
          <w:szCs w:val="21"/>
        </w:rPr>
        <w:t>，与之俱黑。”这句话充分表明环境对人的影响之大。而笔者在前文对中职类艺考生文化学习现状的分析中指出，他们的学习很被动，缺乏良好的学习氛围，这就使得发扬校园文化的正面导向作用更为迫切。故而，在校园文化中融入工匠精神，通过学生演讲比赛、活动交流、事迹报告、话剧表演等校园文化活动，侧面促进学生文化的学习与进步。</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以</w:t>
      </w:r>
      <w:r>
        <w:rPr>
          <w:rFonts w:asciiTheme="minorEastAsia" w:hAnsiTheme="minorEastAsia" w:hint="eastAsia"/>
          <w:szCs w:val="21"/>
        </w:rPr>
        <w:t>X</w:t>
      </w:r>
      <w:r>
        <w:rPr>
          <w:rFonts w:asciiTheme="minorEastAsia" w:hAnsiTheme="minorEastAsia" w:hint="eastAsia"/>
          <w:szCs w:val="21"/>
        </w:rPr>
        <w:t>艺校的第八届的“读书节”为例，书目分享、舞台呈现两个活动环节，让学生通过推荐书目、共享阅读、交流心得的过程，不仅扩大了阅读量、丰富了阅读内容，而且语言的</w:t>
      </w:r>
      <w:r>
        <w:rPr>
          <w:rFonts w:asciiTheme="minorEastAsia" w:hAnsiTheme="minorEastAsia" w:hint="eastAsia"/>
          <w:szCs w:val="21"/>
        </w:rPr>
        <w:t>表达能力、文本的解读能力都有较大提升。台上一分钟，台下十年功，“读书节”活动的准备过程，让学生既体会了工匠精神，又提升了文化素养，一举两得。因此，于校园文化中弘扬工匠精神，是促进文化学习的又一途径。</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、于文化学习中</w:t>
      </w:r>
      <w:proofErr w:type="gramStart"/>
      <w:r>
        <w:rPr>
          <w:rFonts w:asciiTheme="minorEastAsia" w:hAnsiTheme="minorEastAsia" w:hint="eastAsia"/>
          <w:szCs w:val="21"/>
        </w:rPr>
        <w:t>践行</w:t>
      </w:r>
      <w:proofErr w:type="gramEnd"/>
      <w:r>
        <w:rPr>
          <w:rFonts w:asciiTheme="minorEastAsia" w:hAnsiTheme="minorEastAsia" w:hint="eastAsia"/>
          <w:szCs w:val="21"/>
        </w:rPr>
        <w:t>工匠精神</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陶渊明曾言“勤学如春起之苗，不见其增，日有所长；辍学似磨刀之石，不见其损，日有所亏。”</w:t>
      </w:r>
      <w:r>
        <w:rPr>
          <w:rStyle w:val="a8"/>
          <w:rFonts w:asciiTheme="minorEastAsia" w:hAnsiTheme="minorEastAsia"/>
          <w:szCs w:val="21"/>
        </w:rPr>
        <w:endnoteReference w:customMarkFollows="1" w:id="6"/>
        <w:sym w:font="Symbol" w:char="F05B"/>
      </w:r>
      <w:r>
        <w:rPr>
          <w:rStyle w:val="a8"/>
          <w:rFonts w:asciiTheme="minorEastAsia" w:hAnsiTheme="minorEastAsia"/>
          <w:szCs w:val="21"/>
        </w:rPr>
        <w:sym w:font="Symbol" w:char="F036"/>
      </w:r>
      <w:r>
        <w:rPr>
          <w:rStyle w:val="a8"/>
          <w:rFonts w:asciiTheme="minorEastAsia" w:hAnsiTheme="minorEastAsia"/>
          <w:szCs w:val="21"/>
        </w:rPr>
        <w:sym w:font="Symbol" w:char="F05D"/>
      </w:r>
      <w:r>
        <w:rPr>
          <w:rStyle w:val="a8"/>
          <w:rFonts w:asciiTheme="minorEastAsia" w:hAnsiTheme="minorEastAsia"/>
          <w:szCs w:val="21"/>
        </w:rPr>
        <w:t xml:space="preserve"> </w:t>
      </w:r>
      <w:r>
        <w:rPr>
          <w:rFonts w:asciiTheme="minorEastAsia" w:hAnsiTheme="minorEastAsia" w:hint="eastAsia"/>
          <w:szCs w:val="21"/>
        </w:rPr>
        <w:t>可见持续不断的学习是极为重要的。但在中职类院校中文化学习现状令人担忧、问题重重，更无法谈持之以恒的坚持。</w:t>
      </w:r>
      <w:r>
        <w:rPr>
          <w:rFonts w:asciiTheme="minorEastAsia" w:hAnsiTheme="minorEastAsia"/>
          <w:szCs w:val="21"/>
        </w:rPr>
        <w:t>那么，如何改变这一现状，以提升自我的文化素养，变成了亟待解决的问题。</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“合抱之木，生</w:t>
      </w:r>
      <w:r>
        <w:rPr>
          <w:rFonts w:asciiTheme="minorEastAsia" w:hAnsiTheme="minorEastAsia" w:hint="eastAsia"/>
          <w:szCs w:val="21"/>
        </w:rPr>
        <w:t>于毫末；九层之台，起于累土；千里之行，始于足下。”</w:t>
      </w:r>
      <w:r>
        <w:rPr>
          <w:rStyle w:val="a8"/>
          <w:rFonts w:asciiTheme="minorEastAsia" w:hAnsiTheme="minorEastAsia"/>
          <w:szCs w:val="21"/>
        </w:rPr>
        <w:endnoteReference w:customMarkFollows="1" w:id="7"/>
        <w:sym w:font="Symbol" w:char="F05B"/>
      </w:r>
      <w:r>
        <w:rPr>
          <w:rStyle w:val="a8"/>
          <w:rFonts w:asciiTheme="minorEastAsia" w:hAnsiTheme="minorEastAsia"/>
          <w:szCs w:val="21"/>
        </w:rPr>
        <w:sym w:font="Symbol" w:char="F037"/>
      </w:r>
      <w:r>
        <w:rPr>
          <w:rStyle w:val="a8"/>
          <w:rFonts w:asciiTheme="minorEastAsia" w:hAnsiTheme="minorEastAsia"/>
          <w:szCs w:val="21"/>
        </w:rPr>
        <w:sym w:font="Symbol" w:char="F05D"/>
      </w:r>
      <w:r>
        <w:rPr>
          <w:rFonts w:asciiTheme="minorEastAsia" w:hAnsiTheme="minorEastAsia" w:hint="eastAsia"/>
          <w:szCs w:val="21"/>
        </w:rPr>
        <w:t>所有的功成名就，一定是长期坚持的结果。文化知识的积淀、文化素养的提升，必定需要认真、专注、坚持的精神与品质。因此中职类艺术生急需在文化学习中</w:t>
      </w:r>
      <w:proofErr w:type="gramStart"/>
      <w:r>
        <w:rPr>
          <w:rFonts w:asciiTheme="minorEastAsia" w:hAnsiTheme="minorEastAsia" w:hint="eastAsia"/>
          <w:szCs w:val="21"/>
        </w:rPr>
        <w:t>践行</w:t>
      </w:r>
      <w:proofErr w:type="gramEnd"/>
      <w:r>
        <w:rPr>
          <w:rFonts w:asciiTheme="minorEastAsia" w:hAnsiTheme="minorEastAsia" w:hint="eastAsia"/>
          <w:szCs w:val="21"/>
        </w:rPr>
        <w:t>工匠精神</w:t>
      </w:r>
      <w:r>
        <w:rPr>
          <w:rFonts w:asciiTheme="minorEastAsia" w:hAnsiTheme="minorEastAsia"/>
          <w:szCs w:val="21"/>
        </w:rPr>
        <w:t>。也只有这样，才能突破自我文化的缺陷，才能走得更远、飞得更高。</w:t>
      </w:r>
    </w:p>
    <w:p w:rsidR="0090648F" w:rsidRDefault="004C5EDC" w:rsidP="00946D56">
      <w:pPr>
        <w:spacing w:line="380" w:lineRule="exact"/>
        <w:ind w:firstLineChars="200" w:firstLine="420"/>
        <w:rPr>
          <w:rFonts w:asciiTheme="minorEastAsia" w:hAnsiTheme="minorEastAsia"/>
          <w:szCs w:val="21"/>
        </w:rPr>
      </w:pPr>
      <w:r>
        <w:rPr>
          <w:rFonts w:asciiTheme="minorEastAsia" w:hAnsiTheme="minorEastAsia" w:hint="eastAsia"/>
          <w:szCs w:val="21"/>
        </w:rPr>
        <w:t>具有较高的文化素养，是中职类艺术生迎战高考、继续深造、提升自我、实现自我的重要条件，怎样帮助他们突破文化短板，成为一名拥有内涵的艺术者，绝非一朝一夕之事，是中职类艺术学校文化教师长期需要研究的课题，笔者本文的探讨，受所处环境及自身擅长领域的</w:t>
      </w:r>
      <w:r>
        <w:rPr>
          <w:rFonts w:asciiTheme="minorEastAsia" w:hAnsiTheme="minorEastAsia" w:hint="eastAsia"/>
          <w:szCs w:val="21"/>
        </w:rPr>
        <w:t>局限，仍有诸多地方需要进一步完善、补充，尚待不懈追寻。</w:t>
      </w:r>
    </w:p>
    <w:sectPr w:rsidR="0090648F" w:rsidSect="00946D56">
      <w:footerReference w:type="default" r:id="rId10"/>
      <w:footnotePr>
        <w:numFmt w:val="decimalEnclosedCircleChinese"/>
      </w:footnotePr>
      <w:pgSz w:w="11906" w:h="16838"/>
      <w:pgMar w:top="1440" w:right="1700" w:bottom="1440" w:left="1418" w:header="851" w:footer="66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EDC" w:rsidRDefault="004C5EDC"/>
  </w:endnote>
  <w:endnote w:type="continuationSeparator" w:id="0">
    <w:p w:rsidR="004C5EDC" w:rsidRDefault="004C5EDC">
      <w:r>
        <w:continuationSeparator/>
      </w:r>
    </w:p>
  </w:endnote>
  <w:endnote w:id="1">
    <w:p w:rsidR="0090648F" w:rsidRDefault="004C5EDC">
      <w:pPr>
        <w:pStyle w:val="a3"/>
        <w:rPr>
          <w:rFonts w:ascii="黑体" w:eastAsia="黑体" w:hAnsiTheme="minorEastAsia"/>
          <w:b/>
          <w:sz w:val="24"/>
          <w:szCs w:val="24"/>
        </w:rPr>
      </w:pPr>
      <w:r>
        <w:rPr>
          <w:rFonts w:ascii="黑体" w:eastAsia="黑体" w:hAnsiTheme="minorEastAsia" w:hint="eastAsia"/>
          <w:b/>
          <w:sz w:val="24"/>
          <w:szCs w:val="24"/>
        </w:rPr>
        <w:t>参考文献</w:t>
      </w:r>
    </w:p>
    <w:p w:rsidR="0090648F" w:rsidRDefault="004C5EDC">
      <w:pPr>
        <w:pStyle w:val="a3"/>
        <w:rPr>
          <w:rFonts w:ascii="黑体" w:eastAsia="黑体" w:hAnsiTheme="minorEastAsia"/>
          <w:sz w:val="24"/>
          <w:szCs w:val="24"/>
        </w:rPr>
      </w:pPr>
      <w:r>
        <w:rPr>
          <w:rStyle w:val="a8"/>
          <w:rFonts w:ascii="黑体" w:eastAsia="黑体" w:hAnsiTheme="minorEastAsia" w:hint="eastAsia"/>
          <w:sz w:val="24"/>
          <w:szCs w:val="24"/>
        </w:rPr>
        <w:sym w:font="Symbol" w:char="F05B"/>
      </w:r>
      <w:r>
        <w:rPr>
          <w:rStyle w:val="a8"/>
          <w:rFonts w:ascii="黑体" w:eastAsia="黑体" w:hAnsiTheme="minorEastAsia" w:hint="eastAsia"/>
          <w:sz w:val="24"/>
          <w:szCs w:val="24"/>
        </w:rPr>
        <w:sym w:font="Symbol" w:char="F031"/>
      </w:r>
      <w:r>
        <w:rPr>
          <w:rStyle w:val="a8"/>
          <w:rFonts w:ascii="黑体" w:eastAsia="黑体" w:hAnsiTheme="minorEastAsia" w:hint="eastAsia"/>
          <w:sz w:val="24"/>
          <w:szCs w:val="24"/>
        </w:rPr>
        <w:sym w:font="Symbol" w:char="F05D"/>
      </w:r>
      <w:r>
        <w:rPr>
          <w:rFonts w:ascii="黑体" w:eastAsia="黑体" w:hAnsiTheme="minorEastAsia" w:hint="eastAsia"/>
          <w:sz w:val="24"/>
          <w:szCs w:val="24"/>
        </w:rPr>
        <w:t xml:space="preserve"> </w:t>
      </w:r>
      <w:r>
        <w:rPr>
          <w:rFonts w:ascii="黑体" w:eastAsia="黑体" w:hAnsiTheme="minorEastAsia" w:hint="eastAsia"/>
          <w:sz w:val="24"/>
          <w:szCs w:val="24"/>
        </w:rPr>
        <w:t>肖群忠</w:t>
      </w:r>
      <w:r>
        <w:rPr>
          <w:rFonts w:ascii="黑体" w:eastAsia="黑体" w:hAnsiTheme="minorEastAsia" w:hint="eastAsia"/>
          <w:sz w:val="24"/>
          <w:szCs w:val="24"/>
        </w:rPr>
        <w:t>,</w:t>
      </w:r>
      <w:r>
        <w:rPr>
          <w:rFonts w:ascii="黑体" w:eastAsia="黑体" w:hAnsiTheme="minorEastAsia" w:hint="eastAsia"/>
          <w:sz w:val="24"/>
          <w:szCs w:val="24"/>
        </w:rPr>
        <w:t>刘永春</w:t>
      </w:r>
      <w:r>
        <w:rPr>
          <w:rFonts w:ascii="黑体" w:eastAsia="黑体" w:hAnsiTheme="minorEastAsia" w:hint="eastAsia"/>
          <w:sz w:val="24"/>
          <w:szCs w:val="24"/>
        </w:rPr>
        <w:t>.</w:t>
      </w:r>
      <w:r>
        <w:rPr>
          <w:rFonts w:ascii="黑体" w:eastAsia="黑体" w:hAnsiTheme="minorEastAsia" w:hint="eastAsia"/>
          <w:sz w:val="24"/>
          <w:szCs w:val="24"/>
        </w:rPr>
        <w:t>工匠精神及其当代价值</w:t>
      </w:r>
      <w:r>
        <w:rPr>
          <w:rFonts w:ascii="黑体" w:eastAsia="黑体" w:hAnsiTheme="minorEastAsia" w:hint="eastAsia"/>
          <w:sz w:val="24"/>
          <w:szCs w:val="24"/>
        </w:rPr>
        <w:t>[J].</w:t>
      </w:r>
      <w:r>
        <w:rPr>
          <w:rFonts w:ascii="黑体" w:eastAsia="黑体" w:hAnsiTheme="minorEastAsia" w:hint="eastAsia"/>
          <w:sz w:val="24"/>
          <w:szCs w:val="24"/>
        </w:rPr>
        <w:t>湖南社会科学</w:t>
      </w:r>
      <w:r>
        <w:rPr>
          <w:rFonts w:ascii="黑体" w:eastAsia="黑体" w:hAnsiTheme="minorEastAsia" w:hint="eastAsia"/>
          <w:sz w:val="24"/>
          <w:szCs w:val="24"/>
        </w:rPr>
        <w:t>,2015(06):6-10.</w:t>
      </w:r>
    </w:p>
  </w:endnote>
  <w:endnote w:id="2">
    <w:p w:rsidR="0090648F" w:rsidRDefault="004C5EDC">
      <w:pPr>
        <w:pStyle w:val="a3"/>
        <w:rPr>
          <w:rFonts w:ascii="黑体" w:eastAsia="黑体" w:hAnsiTheme="minorEastAsia"/>
          <w:sz w:val="24"/>
          <w:szCs w:val="24"/>
        </w:rPr>
      </w:pPr>
      <w:r>
        <w:rPr>
          <w:rStyle w:val="a8"/>
          <w:rFonts w:ascii="黑体" w:eastAsia="黑体" w:hAnsiTheme="minorEastAsia" w:hint="eastAsia"/>
          <w:sz w:val="24"/>
          <w:szCs w:val="24"/>
        </w:rPr>
        <w:sym w:font="Symbol" w:char="F05B"/>
      </w:r>
      <w:r>
        <w:rPr>
          <w:rStyle w:val="a8"/>
          <w:rFonts w:ascii="黑体" w:eastAsia="黑体" w:hAnsiTheme="minorEastAsia" w:hint="eastAsia"/>
          <w:sz w:val="24"/>
          <w:szCs w:val="24"/>
        </w:rPr>
        <w:sym w:font="Symbol" w:char="F032"/>
      </w:r>
      <w:r>
        <w:rPr>
          <w:rStyle w:val="a8"/>
          <w:rFonts w:ascii="黑体" w:eastAsia="黑体" w:hAnsiTheme="minorEastAsia" w:hint="eastAsia"/>
          <w:sz w:val="24"/>
          <w:szCs w:val="24"/>
        </w:rPr>
        <w:sym w:font="Symbol" w:char="F05D"/>
      </w:r>
      <w:r>
        <w:rPr>
          <w:rFonts w:ascii="黑体" w:eastAsia="黑体" w:hAnsiTheme="minorEastAsia" w:hint="eastAsia"/>
          <w:sz w:val="24"/>
          <w:szCs w:val="24"/>
        </w:rPr>
        <w:t xml:space="preserve"> </w:t>
      </w:r>
      <w:r>
        <w:rPr>
          <w:rFonts w:ascii="黑体" w:eastAsia="黑体" w:hAnsiTheme="minorEastAsia" w:hint="eastAsia"/>
          <w:sz w:val="24"/>
          <w:szCs w:val="24"/>
        </w:rPr>
        <w:t>何伟</w:t>
      </w:r>
      <w:r>
        <w:rPr>
          <w:rFonts w:ascii="黑体" w:eastAsia="黑体" w:hAnsiTheme="minorEastAsia" w:hint="eastAsia"/>
          <w:sz w:val="24"/>
          <w:szCs w:val="24"/>
        </w:rPr>
        <w:t>,</w:t>
      </w:r>
      <w:r>
        <w:rPr>
          <w:rFonts w:ascii="黑体" w:eastAsia="黑体" w:hAnsiTheme="minorEastAsia" w:hint="eastAsia"/>
          <w:sz w:val="24"/>
          <w:szCs w:val="24"/>
        </w:rPr>
        <w:t>李丽</w:t>
      </w:r>
      <w:r>
        <w:rPr>
          <w:rFonts w:ascii="黑体" w:eastAsia="黑体" w:hAnsiTheme="minorEastAsia" w:hint="eastAsia"/>
          <w:sz w:val="24"/>
          <w:szCs w:val="24"/>
        </w:rPr>
        <w:t>.</w:t>
      </w:r>
      <w:r>
        <w:rPr>
          <w:rFonts w:ascii="黑体" w:eastAsia="黑体" w:hAnsiTheme="minorEastAsia" w:hint="eastAsia"/>
          <w:sz w:val="24"/>
          <w:szCs w:val="24"/>
        </w:rPr>
        <w:t>新常态下职业教育中“工匠精神”培育研究</w:t>
      </w:r>
      <w:r>
        <w:rPr>
          <w:rFonts w:ascii="黑体" w:eastAsia="黑体" w:hAnsiTheme="minorEastAsia" w:hint="eastAsia"/>
          <w:sz w:val="24"/>
          <w:szCs w:val="24"/>
        </w:rPr>
        <w:t>[J]</w:t>
      </w:r>
      <w:r>
        <w:rPr>
          <w:rFonts w:ascii="黑体" w:eastAsia="黑体" w:hAnsiTheme="minorEastAsia" w:hint="eastAsia"/>
          <w:sz w:val="24"/>
          <w:szCs w:val="24"/>
        </w:rPr>
        <w:t>职业技术教育</w:t>
      </w:r>
      <w:r>
        <w:rPr>
          <w:rFonts w:ascii="黑体" w:eastAsia="黑体" w:hAnsiTheme="minorEastAsia" w:hint="eastAsia"/>
          <w:sz w:val="24"/>
          <w:szCs w:val="24"/>
        </w:rPr>
        <w:t>,2017(04):12.</w:t>
      </w:r>
    </w:p>
  </w:endnote>
  <w:endnote w:id="3">
    <w:p w:rsidR="0090648F" w:rsidRDefault="004C5EDC">
      <w:pPr>
        <w:pStyle w:val="a3"/>
        <w:rPr>
          <w:rFonts w:ascii="黑体" w:eastAsia="黑体" w:hAnsiTheme="minorEastAsia"/>
          <w:sz w:val="24"/>
          <w:szCs w:val="24"/>
        </w:rPr>
      </w:pPr>
      <w:r>
        <w:rPr>
          <w:rStyle w:val="a8"/>
          <w:rFonts w:ascii="黑体" w:eastAsia="黑体" w:hAnsiTheme="minorEastAsia" w:hint="eastAsia"/>
          <w:sz w:val="24"/>
          <w:szCs w:val="24"/>
        </w:rPr>
        <w:sym w:font="Symbol" w:char="F05B"/>
      </w:r>
      <w:r>
        <w:rPr>
          <w:rStyle w:val="a8"/>
          <w:rFonts w:ascii="黑体" w:eastAsia="黑体" w:hAnsiTheme="minorEastAsia" w:hint="eastAsia"/>
          <w:sz w:val="24"/>
          <w:szCs w:val="24"/>
        </w:rPr>
        <w:sym w:font="Symbol" w:char="F033"/>
      </w:r>
      <w:r>
        <w:rPr>
          <w:rStyle w:val="a8"/>
          <w:rFonts w:ascii="黑体" w:eastAsia="黑体" w:hAnsiTheme="minorEastAsia" w:hint="eastAsia"/>
          <w:sz w:val="24"/>
          <w:szCs w:val="24"/>
        </w:rPr>
        <w:sym w:font="Symbol" w:char="F05D"/>
      </w:r>
      <w:r>
        <w:rPr>
          <w:rFonts w:ascii="黑体" w:eastAsia="黑体" w:hAnsiTheme="minorEastAsia" w:hint="eastAsia"/>
          <w:sz w:val="24"/>
          <w:szCs w:val="24"/>
        </w:rPr>
        <w:t xml:space="preserve"> </w:t>
      </w:r>
      <w:r>
        <w:rPr>
          <w:rFonts w:ascii="黑体" w:eastAsia="黑体" w:hAnsiTheme="minorEastAsia" w:hint="eastAsia"/>
          <w:sz w:val="24"/>
          <w:szCs w:val="24"/>
        </w:rPr>
        <w:t>张显果</w:t>
      </w:r>
      <w:r>
        <w:rPr>
          <w:rFonts w:ascii="黑体" w:eastAsia="黑体" w:hAnsiTheme="minorEastAsia" w:hint="eastAsia"/>
          <w:sz w:val="24"/>
          <w:szCs w:val="24"/>
        </w:rPr>
        <w:t>.</w:t>
      </w:r>
      <w:r>
        <w:rPr>
          <w:rFonts w:ascii="黑体" w:eastAsia="黑体" w:hAnsiTheme="minorEastAsia" w:hint="eastAsia"/>
          <w:sz w:val="24"/>
          <w:szCs w:val="24"/>
        </w:rPr>
        <w:t>浅谈传统文化与艺术创作的关系</w:t>
      </w:r>
      <w:r>
        <w:rPr>
          <w:rFonts w:ascii="黑体" w:eastAsia="黑体" w:hAnsiTheme="minorEastAsia" w:hint="eastAsia"/>
          <w:sz w:val="24"/>
          <w:szCs w:val="24"/>
        </w:rPr>
        <w:t>[J].</w:t>
      </w:r>
      <w:r>
        <w:rPr>
          <w:rFonts w:ascii="黑体" w:eastAsia="黑体" w:hAnsiTheme="minorEastAsia" w:hint="eastAsia"/>
          <w:sz w:val="24"/>
          <w:szCs w:val="24"/>
        </w:rPr>
        <w:t>河北青年管理干部学院学报</w:t>
      </w:r>
      <w:r>
        <w:rPr>
          <w:rFonts w:ascii="黑体" w:eastAsia="黑体" w:hAnsiTheme="minorEastAsia" w:hint="eastAsia"/>
          <w:sz w:val="24"/>
          <w:szCs w:val="24"/>
        </w:rPr>
        <w:t>,2016(04):106</w:t>
      </w:r>
      <w:r>
        <w:rPr>
          <w:rFonts w:ascii="黑体" w:eastAsia="黑体" w:hAnsiTheme="minorEastAsia" w:hint="eastAsia"/>
          <w:sz w:val="24"/>
          <w:szCs w:val="24"/>
        </w:rPr>
        <w:t>—</w:t>
      </w:r>
      <w:r>
        <w:rPr>
          <w:rFonts w:ascii="黑体" w:eastAsia="黑体" w:hAnsiTheme="minorEastAsia" w:hint="eastAsia"/>
          <w:sz w:val="24"/>
          <w:szCs w:val="24"/>
        </w:rPr>
        <w:t>107.</w:t>
      </w:r>
    </w:p>
  </w:endnote>
  <w:endnote w:id="4">
    <w:p w:rsidR="0090648F" w:rsidRDefault="004C5EDC">
      <w:pPr>
        <w:pStyle w:val="a3"/>
        <w:rPr>
          <w:rFonts w:ascii="黑体" w:eastAsia="黑体" w:hAnsiTheme="minorEastAsia"/>
          <w:sz w:val="24"/>
          <w:szCs w:val="24"/>
        </w:rPr>
      </w:pPr>
      <w:r>
        <w:rPr>
          <w:rStyle w:val="a8"/>
          <w:rFonts w:ascii="黑体" w:eastAsia="黑体" w:hAnsiTheme="minorEastAsia" w:hint="eastAsia"/>
          <w:sz w:val="24"/>
          <w:szCs w:val="24"/>
        </w:rPr>
        <w:sym w:font="Symbol" w:char="F05B"/>
      </w:r>
      <w:r>
        <w:rPr>
          <w:rStyle w:val="a8"/>
          <w:rFonts w:ascii="黑体" w:eastAsia="黑体" w:hAnsiTheme="minorEastAsia" w:hint="eastAsia"/>
          <w:sz w:val="24"/>
          <w:szCs w:val="24"/>
        </w:rPr>
        <w:sym w:font="Symbol" w:char="F034"/>
      </w:r>
      <w:r>
        <w:rPr>
          <w:rStyle w:val="a8"/>
          <w:rFonts w:ascii="黑体" w:eastAsia="黑体" w:hAnsiTheme="minorEastAsia" w:hint="eastAsia"/>
          <w:sz w:val="24"/>
          <w:szCs w:val="24"/>
        </w:rPr>
        <w:sym w:font="Symbol" w:char="F05D"/>
      </w:r>
      <w:r>
        <w:rPr>
          <w:rFonts w:ascii="黑体" w:eastAsia="黑体" w:hAnsiTheme="minorEastAsia" w:hint="eastAsia"/>
          <w:sz w:val="24"/>
          <w:szCs w:val="24"/>
        </w:rPr>
        <w:t>何敏</w:t>
      </w:r>
      <w:proofErr w:type="gramStart"/>
      <w:r>
        <w:rPr>
          <w:rFonts w:ascii="黑体" w:eastAsia="黑体" w:hAnsiTheme="minorEastAsia" w:hint="eastAsia"/>
          <w:sz w:val="24"/>
          <w:szCs w:val="24"/>
        </w:rPr>
        <w:t>孜</w:t>
      </w:r>
      <w:proofErr w:type="gramEnd"/>
      <w:r>
        <w:rPr>
          <w:rFonts w:ascii="黑体" w:eastAsia="黑体" w:hAnsiTheme="minorEastAsia" w:hint="eastAsia"/>
          <w:sz w:val="24"/>
          <w:szCs w:val="24"/>
        </w:rPr>
        <w:t>.</w:t>
      </w:r>
      <w:r>
        <w:rPr>
          <w:rFonts w:ascii="黑体" w:eastAsia="黑体" w:hAnsiTheme="minorEastAsia" w:hint="eastAsia"/>
          <w:sz w:val="24"/>
          <w:szCs w:val="24"/>
        </w:rPr>
        <w:t>中职学校工匠型人才培养路径研究</w:t>
      </w:r>
      <w:r>
        <w:rPr>
          <w:rFonts w:ascii="黑体" w:eastAsia="黑体" w:hAnsiTheme="minorEastAsia" w:hint="eastAsia"/>
          <w:sz w:val="24"/>
          <w:szCs w:val="24"/>
        </w:rPr>
        <w:t>[D].</w:t>
      </w:r>
      <w:r>
        <w:rPr>
          <w:rFonts w:ascii="黑体" w:eastAsia="黑体" w:hAnsiTheme="minorEastAsia" w:hint="eastAsia"/>
          <w:sz w:val="24"/>
          <w:szCs w:val="24"/>
        </w:rPr>
        <w:t>陕西师范大学</w:t>
      </w:r>
      <w:r>
        <w:rPr>
          <w:rFonts w:ascii="黑体" w:eastAsia="黑体" w:hAnsiTheme="minorEastAsia" w:hint="eastAsia"/>
          <w:sz w:val="24"/>
          <w:szCs w:val="24"/>
        </w:rPr>
        <w:t>,2019</w:t>
      </w:r>
      <w:r>
        <w:rPr>
          <w:rFonts w:ascii="黑体" w:eastAsia="黑体" w:hAnsiTheme="minorEastAsia" w:hint="eastAsia"/>
          <w:sz w:val="24"/>
          <w:szCs w:val="24"/>
        </w:rPr>
        <w:t>．</w:t>
      </w:r>
    </w:p>
  </w:endnote>
  <w:endnote w:id="5">
    <w:p w:rsidR="0090648F" w:rsidRDefault="004C5EDC">
      <w:pPr>
        <w:pStyle w:val="a3"/>
        <w:rPr>
          <w:rFonts w:ascii="黑体" w:eastAsia="黑体" w:hAnsiTheme="minorEastAsia"/>
          <w:sz w:val="24"/>
          <w:szCs w:val="24"/>
        </w:rPr>
      </w:pPr>
      <w:r>
        <w:rPr>
          <w:rStyle w:val="a8"/>
          <w:rFonts w:ascii="黑体" w:eastAsia="黑体" w:hAnsiTheme="minorEastAsia" w:hint="eastAsia"/>
          <w:sz w:val="24"/>
          <w:szCs w:val="24"/>
        </w:rPr>
        <w:sym w:font="Symbol" w:char="F05B"/>
      </w:r>
      <w:r>
        <w:rPr>
          <w:rStyle w:val="a8"/>
          <w:rFonts w:ascii="黑体" w:eastAsia="黑体" w:hAnsiTheme="minorEastAsia" w:hint="eastAsia"/>
          <w:sz w:val="24"/>
          <w:szCs w:val="24"/>
        </w:rPr>
        <w:sym w:font="Symbol" w:char="F035"/>
      </w:r>
      <w:r>
        <w:rPr>
          <w:rStyle w:val="a8"/>
          <w:rFonts w:ascii="黑体" w:eastAsia="黑体" w:hAnsiTheme="minorEastAsia" w:hint="eastAsia"/>
          <w:sz w:val="24"/>
          <w:szCs w:val="24"/>
        </w:rPr>
        <w:sym w:font="Symbol" w:char="F05D"/>
      </w:r>
      <w:r>
        <w:rPr>
          <w:rFonts w:ascii="黑体" w:eastAsia="黑体" w:hAnsiTheme="minorEastAsia" w:hint="eastAsia"/>
          <w:sz w:val="24"/>
          <w:szCs w:val="24"/>
        </w:rPr>
        <w:t>吴宝龙</w:t>
      </w:r>
      <w:r>
        <w:rPr>
          <w:rFonts w:ascii="黑体" w:eastAsia="黑体" w:hAnsiTheme="minorEastAsia" w:hint="eastAsia"/>
          <w:sz w:val="24"/>
          <w:szCs w:val="24"/>
        </w:rPr>
        <w:t>.</w:t>
      </w:r>
      <w:r>
        <w:rPr>
          <w:rFonts w:ascii="黑体" w:eastAsia="黑体" w:hAnsiTheme="minorEastAsia" w:hint="eastAsia"/>
          <w:sz w:val="24"/>
          <w:szCs w:val="24"/>
        </w:rPr>
        <w:t>中职技能人才工匠精神培育的路径探析</w:t>
      </w:r>
      <w:r>
        <w:rPr>
          <w:rFonts w:ascii="黑体" w:eastAsia="黑体" w:hAnsiTheme="minorEastAsia" w:hint="eastAsia"/>
          <w:sz w:val="24"/>
          <w:szCs w:val="24"/>
        </w:rPr>
        <w:t>[J].</w:t>
      </w:r>
      <w:r>
        <w:rPr>
          <w:rFonts w:ascii="黑体" w:eastAsia="黑体" w:hAnsiTheme="minorEastAsia" w:hint="eastAsia"/>
          <w:sz w:val="24"/>
          <w:szCs w:val="24"/>
        </w:rPr>
        <w:t>江苏教育研究</w:t>
      </w:r>
      <w:r>
        <w:rPr>
          <w:rFonts w:ascii="黑体" w:eastAsia="黑体" w:hAnsiTheme="minorEastAsia" w:hint="eastAsia"/>
          <w:sz w:val="24"/>
          <w:szCs w:val="24"/>
        </w:rPr>
        <w:t>,2019(12):25.</w:t>
      </w:r>
    </w:p>
  </w:endnote>
  <w:endnote w:id="6">
    <w:p w:rsidR="0090648F" w:rsidRDefault="004C5EDC">
      <w:pPr>
        <w:pStyle w:val="2"/>
        <w:ind w:firstLineChars="0" w:firstLine="0"/>
        <w:rPr>
          <w:rFonts w:ascii="黑体" w:eastAsia="黑体" w:hAnsiTheme="minorEastAsia"/>
          <w:sz w:val="24"/>
          <w:szCs w:val="24"/>
        </w:rPr>
      </w:pPr>
      <w:r>
        <w:rPr>
          <w:rStyle w:val="a8"/>
          <w:rFonts w:ascii="黑体" w:eastAsia="黑体" w:hint="eastAsia"/>
          <w:sz w:val="24"/>
          <w:szCs w:val="24"/>
        </w:rPr>
        <w:sym w:font="Symbol" w:char="F05B"/>
      </w:r>
      <w:r>
        <w:rPr>
          <w:rStyle w:val="a8"/>
          <w:rFonts w:ascii="黑体" w:eastAsia="黑体" w:hint="eastAsia"/>
          <w:sz w:val="24"/>
          <w:szCs w:val="24"/>
        </w:rPr>
        <w:sym w:font="Symbol" w:char="F036"/>
      </w:r>
      <w:r>
        <w:rPr>
          <w:rStyle w:val="a8"/>
          <w:rFonts w:ascii="黑体" w:eastAsia="黑体" w:hint="eastAsia"/>
          <w:sz w:val="24"/>
          <w:szCs w:val="24"/>
        </w:rPr>
        <w:sym w:font="Symbol" w:char="F05D"/>
      </w:r>
      <w:r>
        <w:rPr>
          <w:rFonts w:ascii="黑体" w:eastAsia="黑体" w:hAnsiTheme="minorEastAsia" w:hint="eastAsia"/>
          <w:sz w:val="24"/>
          <w:szCs w:val="24"/>
        </w:rPr>
        <w:t>姜彬主编</w:t>
      </w:r>
      <w:r>
        <w:rPr>
          <w:rFonts w:ascii="黑体" w:eastAsia="黑体" w:hAnsiTheme="minorEastAsia" w:hint="eastAsia"/>
          <w:sz w:val="24"/>
          <w:szCs w:val="24"/>
        </w:rPr>
        <w:t>.</w:t>
      </w:r>
      <w:r>
        <w:rPr>
          <w:rFonts w:ascii="黑体" w:eastAsia="黑体" w:hAnsiTheme="minorEastAsia" w:hint="eastAsia"/>
          <w:sz w:val="24"/>
          <w:szCs w:val="24"/>
        </w:rPr>
        <w:t>中国民间文学大辞典</w:t>
      </w:r>
      <w:r>
        <w:rPr>
          <w:rFonts w:ascii="黑体" w:eastAsia="黑体" w:hAnsiTheme="minorEastAsia" w:hint="eastAsia"/>
          <w:sz w:val="24"/>
          <w:szCs w:val="24"/>
        </w:rPr>
        <w:t>[M].</w:t>
      </w:r>
      <w:r>
        <w:rPr>
          <w:rFonts w:ascii="黑体" w:eastAsia="黑体" w:hAnsiTheme="minorEastAsia" w:hint="eastAsia"/>
          <w:sz w:val="24"/>
          <w:szCs w:val="24"/>
        </w:rPr>
        <w:t>上海</w:t>
      </w:r>
      <w:r>
        <w:rPr>
          <w:rFonts w:ascii="黑体" w:eastAsia="黑体" w:hAnsiTheme="minorEastAsia" w:hint="eastAsia"/>
          <w:sz w:val="24"/>
          <w:szCs w:val="24"/>
        </w:rPr>
        <w:t>:</w:t>
      </w:r>
      <w:r>
        <w:rPr>
          <w:rFonts w:ascii="黑体" w:eastAsia="黑体" w:hAnsiTheme="minorEastAsia" w:hint="eastAsia"/>
          <w:sz w:val="24"/>
          <w:szCs w:val="24"/>
        </w:rPr>
        <w:t>上海文艺出版社</w:t>
      </w:r>
      <w:r>
        <w:rPr>
          <w:rFonts w:ascii="黑体" w:eastAsia="黑体" w:hAnsiTheme="minorEastAsia" w:hint="eastAsia"/>
          <w:sz w:val="24"/>
          <w:szCs w:val="24"/>
        </w:rPr>
        <w:t>,1992:381.</w:t>
      </w:r>
    </w:p>
  </w:endnote>
  <w:endnote w:id="7">
    <w:p w:rsidR="0090648F" w:rsidRDefault="004C5EDC">
      <w:pPr>
        <w:pStyle w:val="a3"/>
        <w:rPr>
          <w:rFonts w:ascii="黑体" w:eastAsia="黑体" w:hAnsiTheme="minorEastAsia"/>
          <w:sz w:val="24"/>
          <w:szCs w:val="24"/>
        </w:rPr>
      </w:pPr>
      <w:r>
        <w:rPr>
          <w:rStyle w:val="a8"/>
          <w:rFonts w:ascii="黑体" w:eastAsia="黑体" w:hint="eastAsia"/>
          <w:sz w:val="24"/>
          <w:szCs w:val="24"/>
        </w:rPr>
        <w:sym w:font="Symbol" w:char="F05B"/>
      </w:r>
      <w:r>
        <w:rPr>
          <w:rStyle w:val="a8"/>
          <w:rFonts w:ascii="黑体" w:eastAsia="黑体" w:hint="eastAsia"/>
          <w:sz w:val="24"/>
          <w:szCs w:val="24"/>
        </w:rPr>
        <w:sym w:font="Symbol" w:char="F037"/>
      </w:r>
      <w:r>
        <w:rPr>
          <w:rStyle w:val="a8"/>
          <w:rFonts w:ascii="黑体" w:eastAsia="黑体" w:hint="eastAsia"/>
          <w:sz w:val="24"/>
          <w:szCs w:val="24"/>
        </w:rPr>
        <w:sym w:font="Symbol" w:char="F05D"/>
      </w:r>
      <w:proofErr w:type="gramStart"/>
      <w:r>
        <w:rPr>
          <w:rFonts w:ascii="黑体" w:eastAsia="黑体" w:hAnsiTheme="minorEastAsia" w:hint="eastAsia"/>
          <w:sz w:val="24"/>
          <w:szCs w:val="24"/>
        </w:rPr>
        <w:t>饶尚宽译注</w:t>
      </w:r>
      <w:proofErr w:type="gramEnd"/>
      <w:r>
        <w:rPr>
          <w:rFonts w:ascii="黑体" w:eastAsia="黑体" w:hAnsiTheme="minorEastAsia" w:hint="eastAsia"/>
          <w:sz w:val="24"/>
          <w:szCs w:val="24"/>
        </w:rPr>
        <w:t>.</w:t>
      </w:r>
      <w:r>
        <w:rPr>
          <w:rFonts w:ascii="黑体" w:eastAsia="黑体" w:hAnsiTheme="minorEastAsia" w:hint="eastAsia"/>
          <w:sz w:val="24"/>
          <w:szCs w:val="24"/>
        </w:rPr>
        <w:t>老子</w:t>
      </w:r>
      <w:r>
        <w:rPr>
          <w:rFonts w:ascii="黑体" w:eastAsia="黑体" w:hAnsiTheme="minorEastAsia" w:hint="eastAsia"/>
          <w:sz w:val="24"/>
          <w:szCs w:val="24"/>
        </w:rPr>
        <w:t>[M].</w:t>
      </w:r>
      <w:r>
        <w:rPr>
          <w:rFonts w:ascii="黑体" w:eastAsia="黑体" w:hAnsiTheme="minorEastAsia" w:hint="eastAsia"/>
          <w:sz w:val="24"/>
          <w:szCs w:val="24"/>
        </w:rPr>
        <w:t>北京</w:t>
      </w:r>
      <w:r>
        <w:rPr>
          <w:rFonts w:ascii="黑体" w:eastAsia="黑体" w:hAnsiTheme="minorEastAsia" w:hint="eastAsia"/>
          <w:sz w:val="24"/>
          <w:szCs w:val="24"/>
        </w:rPr>
        <w:t>:</w:t>
      </w:r>
      <w:r>
        <w:rPr>
          <w:rFonts w:ascii="黑体" w:eastAsia="黑体" w:hAnsiTheme="minorEastAsia" w:hint="eastAsia"/>
          <w:sz w:val="24"/>
          <w:szCs w:val="24"/>
        </w:rPr>
        <w:t>中华书局</w:t>
      </w:r>
      <w:r>
        <w:rPr>
          <w:rFonts w:ascii="黑体" w:eastAsia="黑体" w:hAnsiTheme="minorEastAsia" w:hint="eastAsia"/>
          <w:sz w:val="24"/>
          <w:szCs w:val="24"/>
        </w:rPr>
        <w:t>,2016:161.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285"/>
      <w:docPartObj>
        <w:docPartGallery w:val="Page Numbers (Bottom of Page)"/>
        <w:docPartUnique/>
      </w:docPartObj>
    </w:sdtPr>
    <w:sdtContent>
      <w:sdt>
        <w:sdtPr>
          <w:id w:val="171357217"/>
          <w:docPartObj>
            <w:docPartGallery w:val="Page Numbers (Top of Page)"/>
            <w:docPartUnique/>
          </w:docPartObj>
        </w:sdtPr>
        <w:sdtContent>
          <w:p w:rsidR="00946D56" w:rsidRDefault="00946D56">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946D56" w:rsidRDefault="00946D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EDC" w:rsidRDefault="004C5EDC"/>
  </w:footnote>
  <w:footnote w:type="continuationSeparator" w:id="0">
    <w:p w:rsidR="004C5EDC" w:rsidRDefault="004C5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0920"/>
    <w:multiLevelType w:val="multilevel"/>
    <w:tmpl w:val="22B40920"/>
    <w:lvl w:ilvl="0">
      <w:start w:val="1"/>
      <w:numFmt w:val="japaneseCounting"/>
      <w:lvlText w:val="%1、"/>
      <w:lvlJc w:val="left"/>
      <w:pPr>
        <w:ind w:left="720" w:hanging="7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2AA4"/>
    <w:rsid w:val="00021C2F"/>
    <w:rsid w:val="0002244D"/>
    <w:rsid w:val="00027B18"/>
    <w:rsid w:val="00030825"/>
    <w:rsid w:val="00032AA4"/>
    <w:rsid w:val="000330F6"/>
    <w:rsid w:val="000530A3"/>
    <w:rsid w:val="000916EC"/>
    <w:rsid w:val="0011554B"/>
    <w:rsid w:val="00120671"/>
    <w:rsid w:val="00120B1F"/>
    <w:rsid w:val="00130683"/>
    <w:rsid w:val="0014066A"/>
    <w:rsid w:val="00141589"/>
    <w:rsid w:val="001751B0"/>
    <w:rsid w:val="001835CB"/>
    <w:rsid w:val="001D2F5D"/>
    <w:rsid w:val="001D3923"/>
    <w:rsid w:val="001E1154"/>
    <w:rsid w:val="001E5825"/>
    <w:rsid w:val="00203A4E"/>
    <w:rsid w:val="0023776C"/>
    <w:rsid w:val="00250001"/>
    <w:rsid w:val="0026202C"/>
    <w:rsid w:val="00296185"/>
    <w:rsid w:val="002A58A4"/>
    <w:rsid w:val="002B0105"/>
    <w:rsid w:val="002C35EC"/>
    <w:rsid w:val="00351C3F"/>
    <w:rsid w:val="00373819"/>
    <w:rsid w:val="00374B10"/>
    <w:rsid w:val="0038251F"/>
    <w:rsid w:val="00395B03"/>
    <w:rsid w:val="003D7681"/>
    <w:rsid w:val="004160D4"/>
    <w:rsid w:val="00417929"/>
    <w:rsid w:val="00421CD3"/>
    <w:rsid w:val="00425A42"/>
    <w:rsid w:val="004277F6"/>
    <w:rsid w:val="00436E08"/>
    <w:rsid w:val="0044297A"/>
    <w:rsid w:val="00444DDD"/>
    <w:rsid w:val="00456236"/>
    <w:rsid w:val="004576B7"/>
    <w:rsid w:val="004604B6"/>
    <w:rsid w:val="0047411A"/>
    <w:rsid w:val="00475AAA"/>
    <w:rsid w:val="00483143"/>
    <w:rsid w:val="00491378"/>
    <w:rsid w:val="0049173A"/>
    <w:rsid w:val="004C5EDC"/>
    <w:rsid w:val="004E0A71"/>
    <w:rsid w:val="004E5011"/>
    <w:rsid w:val="004F3B8A"/>
    <w:rsid w:val="004F7D99"/>
    <w:rsid w:val="00520FC2"/>
    <w:rsid w:val="00550098"/>
    <w:rsid w:val="0057669B"/>
    <w:rsid w:val="00592B39"/>
    <w:rsid w:val="005C6260"/>
    <w:rsid w:val="005D0481"/>
    <w:rsid w:val="005D04C0"/>
    <w:rsid w:val="005D7573"/>
    <w:rsid w:val="005E3875"/>
    <w:rsid w:val="00635419"/>
    <w:rsid w:val="00661596"/>
    <w:rsid w:val="0066286C"/>
    <w:rsid w:val="006654EA"/>
    <w:rsid w:val="00667C8D"/>
    <w:rsid w:val="006928A9"/>
    <w:rsid w:val="006A1BD5"/>
    <w:rsid w:val="006C4DD8"/>
    <w:rsid w:val="006C5D08"/>
    <w:rsid w:val="006D5EBC"/>
    <w:rsid w:val="006E3CD6"/>
    <w:rsid w:val="006E43C1"/>
    <w:rsid w:val="006F1D64"/>
    <w:rsid w:val="006F2081"/>
    <w:rsid w:val="0070480D"/>
    <w:rsid w:val="00714EEC"/>
    <w:rsid w:val="00727CC7"/>
    <w:rsid w:val="007412B1"/>
    <w:rsid w:val="00741DE6"/>
    <w:rsid w:val="00756C7B"/>
    <w:rsid w:val="00764507"/>
    <w:rsid w:val="00772F88"/>
    <w:rsid w:val="007961FB"/>
    <w:rsid w:val="007A2046"/>
    <w:rsid w:val="007B51D8"/>
    <w:rsid w:val="007D1566"/>
    <w:rsid w:val="007D5EB3"/>
    <w:rsid w:val="007E1C4D"/>
    <w:rsid w:val="007F093A"/>
    <w:rsid w:val="007F19C3"/>
    <w:rsid w:val="007F6F58"/>
    <w:rsid w:val="00802192"/>
    <w:rsid w:val="008512D4"/>
    <w:rsid w:val="008540C3"/>
    <w:rsid w:val="00862773"/>
    <w:rsid w:val="00867EA5"/>
    <w:rsid w:val="008829C2"/>
    <w:rsid w:val="00882EB8"/>
    <w:rsid w:val="0089652D"/>
    <w:rsid w:val="008B16B6"/>
    <w:rsid w:val="008E79AB"/>
    <w:rsid w:val="008F4F13"/>
    <w:rsid w:val="008F561F"/>
    <w:rsid w:val="0090648F"/>
    <w:rsid w:val="00920D0F"/>
    <w:rsid w:val="00946D56"/>
    <w:rsid w:val="009514D7"/>
    <w:rsid w:val="009847CB"/>
    <w:rsid w:val="00991982"/>
    <w:rsid w:val="009A319E"/>
    <w:rsid w:val="009B06DA"/>
    <w:rsid w:val="009B6AE3"/>
    <w:rsid w:val="009C2F49"/>
    <w:rsid w:val="009D241D"/>
    <w:rsid w:val="00A00816"/>
    <w:rsid w:val="00A06D15"/>
    <w:rsid w:val="00A26CB5"/>
    <w:rsid w:val="00A354CF"/>
    <w:rsid w:val="00A466A2"/>
    <w:rsid w:val="00A53436"/>
    <w:rsid w:val="00A54309"/>
    <w:rsid w:val="00A76E1D"/>
    <w:rsid w:val="00A804CC"/>
    <w:rsid w:val="00A848AC"/>
    <w:rsid w:val="00A90235"/>
    <w:rsid w:val="00A94298"/>
    <w:rsid w:val="00A962EF"/>
    <w:rsid w:val="00A96878"/>
    <w:rsid w:val="00AB008E"/>
    <w:rsid w:val="00AB3030"/>
    <w:rsid w:val="00AB58AF"/>
    <w:rsid w:val="00AC0774"/>
    <w:rsid w:val="00AF0D7A"/>
    <w:rsid w:val="00AF5082"/>
    <w:rsid w:val="00AF596D"/>
    <w:rsid w:val="00AF7311"/>
    <w:rsid w:val="00B0159E"/>
    <w:rsid w:val="00B357E4"/>
    <w:rsid w:val="00B42F3B"/>
    <w:rsid w:val="00B60E02"/>
    <w:rsid w:val="00B60F02"/>
    <w:rsid w:val="00B90C1A"/>
    <w:rsid w:val="00BC117B"/>
    <w:rsid w:val="00BC7512"/>
    <w:rsid w:val="00BD7AD3"/>
    <w:rsid w:val="00BE44E3"/>
    <w:rsid w:val="00C04514"/>
    <w:rsid w:val="00C0464B"/>
    <w:rsid w:val="00C0606C"/>
    <w:rsid w:val="00C1104F"/>
    <w:rsid w:val="00C16C67"/>
    <w:rsid w:val="00C20D2F"/>
    <w:rsid w:val="00C2634B"/>
    <w:rsid w:val="00C300A0"/>
    <w:rsid w:val="00C35ACF"/>
    <w:rsid w:val="00C52806"/>
    <w:rsid w:val="00C63715"/>
    <w:rsid w:val="00C64400"/>
    <w:rsid w:val="00C97B37"/>
    <w:rsid w:val="00CC52A7"/>
    <w:rsid w:val="00CD2ED1"/>
    <w:rsid w:val="00CD37A2"/>
    <w:rsid w:val="00CD37F2"/>
    <w:rsid w:val="00CD41F4"/>
    <w:rsid w:val="00D25774"/>
    <w:rsid w:val="00D30DF0"/>
    <w:rsid w:val="00D35BE6"/>
    <w:rsid w:val="00D41BBC"/>
    <w:rsid w:val="00D93640"/>
    <w:rsid w:val="00DB475A"/>
    <w:rsid w:val="00DB47B8"/>
    <w:rsid w:val="00DD37C5"/>
    <w:rsid w:val="00DE1308"/>
    <w:rsid w:val="00DE5119"/>
    <w:rsid w:val="00DE7FEC"/>
    <w:rsid w:val="00E01888"/>
    <w:rsid w:val="00E01FD4"/>
    <w:rsid w:val="00E138C0"/>
    <w:rsid w:val="00E1618C"/>
    <w:rsid w:val="00E323E9"/>
    <w:rsid w:val="00E32717"/>
    <w:rsid w:val="00E513A2"/>
    <w:rsid w:val="00E55F21"/>
    <w:rsid w:val="00E5765C"/>
    <w:rsid w:val="00E65CC1"/>
    <w:rsid w:val="00E707B6"/>
    <w:rsid w:val="00E92FB4"/>
    <w:rsid w:val="00EB1D9B"/>
    <w:rsid w:val="00EB332F"/>
    <w:rsid w:val="00EB62C1"/>
    <w:rsid w:val="00EC2C22"/>
    <w:rsid w:val="00EC5B91"/>
    <w:rsid w:val="00EC7C26"/>
    <w:rsid w:val="00ED0BE7"/>
    <w:rsid w:val="00F26C49"/>
    <w:rsid w:val="00F54C3D"/>
    <w:rsid w:val="00F54F86"/>
    <w:rsid w:val="00F91FB6"/>
    <w:rsid w:val="00FF2B91"/>
    <w:rsid w:val="2B1A7135"/>
    <w:rsid w:val="3A1C1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0648F"/>
    <w:pPr>
      <w:snapToGrid w:val="0"/>
      <w:jc w:val="left"/>
    </w:pPr>
  </w:style>
  <w:style w:type="paragraph" w:styleId="a4">
    <w:name w:val="Balloon Text"/>
    <w:basedOn w:val="a"/>
    <w:link w:val="Char0"/>
    <w:uiPriority w:val="99"/>
    <w:semiHidden/>
    <w:unhideWhenUsed/>
    <w:rsid w:val="0090648F"/>
    <w:rPr>
      <w:sz w:val="18"/>
      <w:szCs w:val="18"/>
    </w:rPr>
  </w:style>
  <w:style w:type="paragraph" w:styleId="a5">
    <w:name w:val="footer"/>
    <w:basedOn w:val="a"/>
    <w:link w:val="Char1"/>
    <w:uiPriority w:val="99"/>
    <w:unhideWhenUsed/>
    <w:rsid w:val="0090648F"/>
    <w:pPr>
      <w:tabs>
        <w:tab w:val="center" w:pos="4153"/>
        <w:tab w:val="right" w:pos="8306"/>
      </w:tabs>
      <w:snapToGrid w:val="0"/>
      <w:jc w:val="left"/>
    </w:pPr>
    <w:rPr>
      <w:sz w:val="18"/>
      <w:szCs w:val="18"/>
    </w:rPr>
  </w:style>
  <w:style w:type="paragraph" w:styleId="a6">
    <w:name w:val="header"/>
    <w:basedOn w:val="a"/>
    <w:link w:val="Char2"/>
    <w:uiPriority w:val="99"/>
    <w:unhideWhenUsed/>
    <w:rsid w:val="0090648F"/>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rsid w:val="0090648F"/>
    <w:pPr>
      <w:snapToGrid w:val="0"/>
      <w:jc w:val="left"/>
    </w:pPr>
    <w:rPr>
      <w:sz w:val="18"/>
      <w:szCs w:val="18"/>
    </w:rPr>
  </w:style>
  <w:style w:type="character" w:styleId="a8">
    <w:name w:val="endnote reference"/>
    <w:basedOn w:val="a0"/>
    <w:uiPriority w:val="99"/>
    <w:semiHidden/>
    <w:unhideWhenUsed/>
    <w:rsid w:val="0090648F"/>
    <w:rPr>
      <w:vertAlign w:val="superscript"/>
    </w:rPr>
  </w:style>
  <w:style w:type="character" w:styleId="a9">
    <w:name w:val="footnote reference"/>
    <w:basedOn w:val="a0"/>
    <w:uiPriority w:val="99"/>
    <w:semiHidden/>
    <w:unhideWhenUsed/>
    <w:rsid w:val="0090648F"/>
    <w:rPr>
      <w:vertAlign w:val="superscript"/>
    </w:rPr>
  </w:style>
  <w:style w:type="paragraph" w:styleId="aa">
    <w:name w:val="List Paragraph"/>
    <w:basedOn w:val="a"/>
    <w:uiPriority w:val="34"/>
    <w:qFormat/>
    <w:rsid w:val="0090648F"/>
    <w:pPr>
      <w:ind w:firstLineChars="200" w:firstLine="420"/>
    </w:pPr>
  </w:style>
  <w:style w:type="character" w:customStyle="1" w:styleId="Char2">
    <w:name w:val="页眉 Char"/>
    <w:basedOn w:val="a0"/>
    <w:link w:val="a6"/>
    <w:uiPriority w:val="99"/>
    <w:rsid w:val="0090648F"/>
    <w:rPr>
      <w:sz w:val="18"/>
      <w:szCs w:val="18"/>
    </w:rPr>
  </w:style>
  <w:style w:type="character" w:customStyle="1" w:styleId="Char1">
    <w:name w:val="页脚 Char"/>
    <w:basedOn w:val="a0"/>
    <w:link w:val="a5"/>
    <w:uiPriority w:val="99"/>
    <w:rsid w:val="0090648F"/>
    <w:rPr>
      <w:sz w:val="18"/>
      <w:szCs w:val="18"/>
    </w:rPr>
  </w:style>
  <w:style w:type="character" w:customStyle="1" w:styleId="Char0">
    <w:name w:val="批注框文本 Char"/>
    <w:basedOn w:val="a0"/>
    <w:link w:val="a4"/>
    <w:uiPriority w:val="99"/>
    <w:semiHidden/>
    <w:rsid w:val="0090648F"/>
    <w:rPr>
      <w:sz w:val="18"/>
      <w:szCs w:val="18"/>
    </w:rPr>
  </w:style>
  <w:style w:type="character" w:customStyle="1" w:styleId="Char3">
    <w:name w:val="脚注文本 Char"/>
    <w:basedOn w:val="a0"/>
    <w:link w:val="a7"/>
    <w:uiPriority w:val="99"/>
    <w:semiHidden/>
    <w:rsid w:val="0090648F"/>
    <w:rPr>
      <w:sz w:val="18"/>
      <w:szCs w:val="18"/>
    </w:rPr>
  </w:style>
  <w:style w:type="character" w:customStyle="1" w:styleId="Char">
    <w:name w:val="尾注文本 Char"/>
    <w:basedOn w:val="a0"/>
    <w:link w:val="a3"/>
    <w:uiPriority w:val="99"/>
    <w:semiHidden/>
    <w:rsid w:val="0090648F"/>
  </w:style>
  <w:style w:type="paragraph" w:customStyle="1" w:styleId="2">
    <w:name w:val="列出段落2"/>
    <w:basedOn w:val="a"/>
    <w:uiPriority w:val="34"/>
    <w:unhideWhenUsed/>
    <w:qFormat/>
    <w:rsid w:val="0090648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0&#39640;&#32771;&#25104;&#32489;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各分数段人数分布</a:t>
            </a:r>
          </a:p>
        </c:rich>
      </c:tx>
      <c:spPr>
        <a:noFill/>
        <a:ln>
          <a:noFill/>
        </a:ln>
        <a:effectLst/>
      </c:spPr>
    </c:title>
    <c:plotArea>
      <c:layout/>
      <c:areaChart>
        <c:grouping val="stacked"/>
        <c:ser>
          <c:idx val="0"/>
          <c:order val="0"/>
          <c:tx>
            <c:strRef>
              <c:f>Sheet1!$M$14</c:f>
              <c:strCache>
                <c:ptCount val="1"/>
                <c:pt idx="0">
                  <c:v>数学</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Sheet1!$N$13:$U$13</c:f>
              <c:strCache>
                <c:ptCount val="8"/>
                <c:pt idx="0">
                  <c:v>0-30</c:v>
                </c:pt>
                <c:pt idx="1">
                  <c:v>31-40</c:v>
                </c:pt>
                <c:pt idx="2">
                  <c:v>41-50</c:v>
                </c:pt>
                <c:pt idx="3">
                  <c:v>51-60</c:v>
                </c:pt>
                <c:pt idx="4">
                  <c:v>61-70</c:v>
                </c:pt>
                <c:pt idx="5">
                  <c:v>71-80</c:v>
                </c:pt>
                <c:pt idx="6">
                  <c:v>81-90</c:v>
                </c:pt>
                <c:pt idx="7">
                  <c:v>91-150</c:v>
                </c:pt>
              </c:strCache>
            </c:strRef>
          </c:cat>
          <c:val>
            <c:numRef>
              <c:f>Sheet1!$N$14:$U$14</c:f>
              <c:numCache>
                <c:formatCode>General</c:formatCode>
                <c:ptCount val="8"/>
                <c:pt idx="0">
                  <c:v>37</c:v>
                </c:pt>
                <c:pt idx="1">
                  <c:v>35</c:v>
                </c:pt>
                <c:pt idx="2">
                  <c:v>30</c:v>
                </c:pt>
                <c:pt idx="3">
                  <c:v>31</c:v>
                </c:pt>
                <c:pt idx="4">
                  <c:v>11</c:v>
                </c:pt>
                <c:pt idx="5">
                  <c:v>6</c:v>
                </c:pt>
                <c:pt idx="6">
                  <c:v>1</c:v>
                </c:pt>
                <c:pt idx="7">
                  <c:v>3</c:v>
                </c:pt>
              </c:numCache>
            </c:numRef>
          </c:val>
        </c:ser>
        <c:ser>
          <c:idx val="1"/>
          <c:order val="1"/>
          <c:tx>
            <c:strRef>
              <c:f>Sheet1!$M$15</c:f>
              <c:strCache>
                <c:ptCount val="1"/>
                <c:pt idx="0">
                  <c:v>语文</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Sheet1!$N$13:$U$13</c:f>
              <c:strCache>
                <c:ptCount val="8"/>
                <c:pt idx="0">
                  <c:v>0-30</c:v>
                </c:pt>
                <c:pt idx="1">
                  <c:v>31-40</c:v>
                </c:pt>
                <c:pt idx="2">
                  <c:v>41-50</c:v>
                </c:pt>
                <c:pt idx="3">
                  <c:v>51-60</c:v>
                </c:pt>
                <c:pt idx="4">
                  <c:v>61-70</c:v>
                </c:pt>
                <c:pt idx="5">
                  <c:v>71-80</c:v>
                </c:pt>
                <c:pt idx="6">
                  <c:v>81-90</c:v>
                </c:pt>
                <c:pt idx="7">
                  <c:v>91-150</c:v>
                </c:pt>
              </c:strCache>
            </c:strRef>
          </c:cat>
          <c:val>
            <c:numRef>
              <c:f>Sheet1!$N$15:$U$15</c:f>
              <c:numCache>
                <c:formatCode>General</c:formatCode>
                <c:ptCount val="8"/>
                <c:pt idx="0">
                  <c:v>3</c:v>
                </c:pt>
                <c:pt idx="1">
                  <c:v>4</c:v>
                </c:pt>
                <c:pt idx="2">
                  <c:v>8</c:v>
                </c:pt>
                <c:pt idx="3">
                  <c:v>12</c:v>
                </c:pt>
                <c:pt idx="4">
                  <c:v>26</c:v>
                </c:pt>
                <c:pt idx="5">
                  <c:v>33</c:v>
                </c:pt>
                <c:pt idx="6">
                  <c:v>50</c:v>
                </c:pt>
                <c:pt idx="7">
                  <c:v>18</c:v>
                </c:pt>
              </c:numCache>
            </c:numRef>
          </c:val>
        </c:ser>
        <c:ser>
          <c:idx val="2"/>
          <c:order val="2"/>
          <c:tx>
            <c:strRef>
              <c:f>Sheet1!$M$16</c:f>
              <c:strCache>
                <c:ptCount val="1"/>
                <c:pt idx="0">
                  <c:v>英语</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Sheet1!$N$13:$U$13</c:f>
              <c:strCache>
                <c:ptCount val="8"/>
                <c:pt idx="0">
                  <c:v>0-30</c:v>
                </c:pt>
                <c:pt idx="1">
                  <c:v>31-40</c:v>
                </c:pt>
                <c:pt idx="2">
                  <c:v>41-50</c:v>
                </c:pt>
                <c:pt idx="3">
                  <c:v>51-60</c:v>
                </c:pt>
                <c:pt idx="4">
                  <c:v>61-70</c:v>
                </c:pt>
                <c:pt idx="5">
                  <c:v>71-80</c:v>
                </c:pt>
                <c:pt idx="6">
                  <c:v>81-90</c:v>
                </c:pt>
                <c:pt idx="7">
                  <c:v>91-150</c:v>
                </c:pt>
              </c:strCache>
            </c:strRef>
          </c:cat>
          <c:val>
            <c:numRef>
              <c:f>Sheet1!$N$16:$U$16</c:f>
              <c:numCache>
                <c:formatCode>General</c:formatCode>
                <c:ptCount val="8"/>
                <c:pt idx="0">
                  <c:v>13</c:v>
                </c:pt>
                <c:pt idx="1">
                  <c:v>35</c:v>
                </c:pt>
                <c:pt idx="2">
                  <c:v>33</c:v>
                </c:pt>
                <c:pt idx="3">
                  <c:v>35</c:v>
                </c:pt>
                <c:pt idx="4">
                  <c:v>15</c:v>
                </c:pt>
                <c:pt idx="5">
                  <c:v>10</c:v>
                </c:pt>
                <c:pt idx="6">
                  <c:v>9</c:v>
                </c:pt>
                <c:pt idx="7">
                  <c:v>4</c:v>
                </c:pt>
              </c:numCache>
            </c:numRef>
          </c:val>
        </c:ser>
        <c:dLbls>
          <c:showVal val="1"/>
        </c:dLbls>
        <c:axId val="252576128"/>
        <c:axId val="252578816"/>
      </c:areaChart>
      <c:catAx>
        <c:axId val="252576128"/>
        <c:scaling>
          <c:orientation val="minMax"/>
        </c:scaling>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分数段</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2578816"/>
        <c:crosses val="autoZero"/>
        <c:auto val="1"/>
        <c:lblAlgn val="ctr"/>
        <c:lblOffset val="100"/>
      </c:catAx>
      <c:valAx>
        <c:axId val="252578816"/>
        <c:scaling>
          <c:orientation val="minMax"/>
        </c:scaling>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人数</a:t>
                </a:r>
              </a:p>
            </c:rich>
          </c:tx>
          <c:spPr>
            <a:noFill/>
            <a:ln>
              <a:noFill/>
            </a:ln>
            <a:effectLst/>
          </c:spPr>
        </c:title>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2576128"/>
        <c:crosses val="autoZero"/>
        <c:crossBetween val="midCat"/>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r"/>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12</b:Tag>
    <b:SourceType>Book</b:SourceType>
    <b:Guid>{5ADDA576-643C-4F02-BC9E-B4B66C598E03}</b:Guid>
    <b:Author>
      <b:Author>
        <b:NameList>
          <b:Person>
            <b:Last>12</b:Last>
          </b:Person>
        </b:NameList>
      </b:Author>
    </b:Author>
    <b:Title>而非</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7C678-2A66-4D3F-BCEA-455E0035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5</Pages>
  <Words>814</Words>
  <Characters>4646</Characters>
  <Application>Microsoft Office Word</Application>
  <DocSecurity>0</DocSecurity>
  <Lines>38</Lines>
  <Paragraphs>10</Paragraphs>
  <ScaleCrop>false</ScaleCrop>
  <Company>微软中国</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116</cp:revision>
  <dcterms:created xsi:type="dcterms:W3CDTF">2020-11-27T12:17:00Z</dcterms:created>
  <dcterms:modified xsi:type="dcterms:W3CDTF">2020-12-01T02:25:00Z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