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6F" w:rsidRPr="00425D59" w:rsidRDefault="002C5F6F" w:rsidP="002C5F6F">
      <w:pPr>
        <w:spacing w:line="440" w:lineRule="exact"/>
        <w:jc w:val="center"/>
        <w:rPr>
          <w:rFonts w:ascii="黑体" w:eastAsia="黑体" w:hAnsi="黑体" w:cs="Times New Roman"/>
          <w:b/>
          <w:bCs/>
          <w:sz w:val="32"/>
          <w:szCs w:val="32"/>
        </w:rPr>
      </w:pPr>
      <w:r w:rsidRPr="00425D59">
        <w:rPr>
          <w:rFonts w:ascii="黑体" w:eastAsia="黑体" w:hAnsi="黑体" w:cs="Times New Roman" w:hint="eastAsia"/>
          <w:b/>
          <w:bCs/>
          <w:sz w:val="32"/>
          <w:szCs w:val="32"/>
        </w:rPr>
        <w:t>信息化在中职学校公共艺术</w:t>
      </w:r>
      <w:r w:rsidR="006E7E61" w:rsidRPr="00425D59">
        <w:rPr>
          <w:rFonts w:ascii="黑体" w:eastAsia="黑体" w:hAnsi="黑体" w:cs="Times New Roman" w:hint="eastAsia"/>
          <w:b/>
          <w:bCs/>
          <w:sz w:val="32"/>
          <w:szCs w:val="32"/>
        </w:rPr>
        <w:t>课程中有效教学的研究</w:t>
      </w:r>
    </w:p>
    <w:p w:rsidR="006E7E61" w:rsidRDefault="006E7E61" w:rsidP="006E7E61">
      <w:pPr>
        <w:spacing w:line="440" w:lineRule="exact"/>
        <w:rPr>
          <w:rFonts w:ascii="宋体" w:eastAsia="宋体" w:hAnsi="宋体" w:cs="Times New Roman"/>
          <w:b/>
          <w:bCs/>
          <w:sz w:val="24"/>
          <w:szCs w:val="24"/>
        </w:rPr>
      </w:pPr>
    </w:p>
    <w:p w:rsidR="002B20A5" w:rsidRPr="00425D59" w:rsidRDefault="00425D59" w:rsidP="002B20A5">
      <w:pPr>
        <w:spacing w:line="440" w:lineRule="exact"/>
        <w:rPr>
          <w:rFonts w:ascii="黑体" w:eastAsia="黑体" w:hAnsi="黑体"/>
          <w:sz w:val="24"/>
        </w:rPr>
      </w:pPr>
      <w:r w:rsidRPr="00425D59">
        <w:rPr>
          <w:rFonts w:ascii="黑体" w:eastAsia="黑体" w:hAnsi="黑体" w:hint="eastAsia"/>
          <w:b/>
          <w:sz w:val="24"/>
        </w:rPr>
        <w:t>【</w:t>
      </w:r>
      <w:r w:rsidRPr="00425D59">
        <w:rPr>
          <w:rFonts w:ascii="黑体" w:eastAsia="黑体" w:hAnsi="黑体" w:hint="eastAsia"/>
          <w:sz w:val="24"/>
        </w:rPr>
        <w:t>摘要</w:t>
      </w:r>
      <w:r w:rsidRPr="00425D59">
        <w:rPr>
          <w:rFonts w:ascii="黑体" w:eastAsia="黑体" w:hAnsi="黑体" w:hint="eastAsia"/>
          <w:b/>
          <w:sz w:val="24"/>
        </w:rPr>
        <w:t>】</w:t>
      </w:r>
      <w:r w:rsidR="006E7E61" w:rsidRPr="00425D59">
        <w:rPr>
          <w:rFonts w:ascii="黑体" w:eastAsia="黑体" w:hAnsi="黑体" w:hint="eastAsia"/>
          <w:sz w:val="24"/>
        </w:rPr>
        <w:t>随着中等职业教育迅速发展，</w:t>
      </w:r>
      <w:r w:rsidR="002B20A5" w:rsidRPr="00425D59">
        <w:rPr>
          <w:rFonts w:ascii="黑体" w:eastAsia="黑体" w:hAnsi="黑体" w:hint="eastAsia"/>
          <w:sz w:val="24"/>
        </w:rPr>
        <w:t>信息技术在中职学校公共艺术课程中的重要作用日益突显，培养具有良好综合素养的中职生，成为职业教育面临的新课题。</w:t>
      </w:r>
      <w:r w:rsidR="003F3AA3" w:rsidRPr="00425D59">
        <w:rPr>
          <w:rFonts w:ascii="黑体" w:eastAsia="黑体" w:hAnsi="黑体" w:hint="eastAsia"/>
          <w:sz w:val="24"/>
        </w:rPr>
        <w:t>本论文从信息化在中职学校公共艺术课程教学中的现状开展研究，分析课程基本情况，研究促进课程推进的策略。</w:t>
      </w:r>
    </w:p>
    <w:p w:rsidR="006E7E61" w:rsidRPr="00425D59" w:rsidRDefault="00425D59" w:rsidP="006E7E61">
      <w:pPr>
        <w:spacing w:line="440" w:lineRule="exact"/>
        <w:rPr>
          <w:rFonts w:ascii="黑体" w:eastAsia="黑体" w:hAnsi="黑体" w:cs="Times New Roman"/>
          <w:b/>
          <w:bCs/>
          <w:sz w:val="24"/>
          <w:szCs w:val="24"/>
        </w:rPr>
      </w:pPr>
      <w:r w:rsidRPr="00425D59">
        <w:rPr>
          <w:rFonts w:ascii="黑体" w:eastAsia="黑体" w:hAnsi="黑体" w:hint="eastAsia"/>
          <w:sz w:val="24"/>
        </w:rPr>
        <w:t>【关键词】</w:t>
      </w:r>
      <w:r w:rsidR="003F3AA3" w:rsidRPr="00425D59">
        <w:rPr>
          <w:rFonts w:ascii="黑体" w:eastAsia="黑体" w:hAnsi="黑体" w:hint="eastAsia"/>
          <w:sz w:val="24"/>
        </w:rPr>
        <w:t>信息化  公共艺术课程  有效教学</w:t>
      </w:r>
    </w:p>
    <w:p w:rsidR="00B45C4F" w:rsidRDefault="00B45C4F" w:rsidP="006E7E61">
      <w:pPr>
        <w:spacing w:line="440" w:lineRule="exact"/>
        <w:ind w:firstLineChars="242" w:firstLine="581"/>
        <w:rPr>
          <w:rFonts w:ascii="宋体" w:eastAsia="宋体" w:hAnsi="宋体"/>
          <w:sz w:val="24"/>
        </w:rPr>
      </w:pPr>
    </w:p>
    <w:p w:rsidR="006E7E61" w:rsidRPr="00425D59" w:rsidRDefault="006E7E61" w:rsidP="00425D59">
      <w:pPr>
        <w:spacing w:line="380" w:lineRule="exact"/>
        <w:ind w:firstLineChars="242" w:firstLine="508"/>
        <w:rPr>
          <w:rFonts w:ascii="宋体" w:eastAsia="宋体" w:hAnsi="宋体"/>
          <w:szCs w:val="21"/>
        </w:rPr>
      </w:pPr>
      <w:r w:rsidRPr="00425D59">
        <w:rPr>
          <w:rFonts w:ascii="宋体" w:eastAsia="宋体" w:hAnsi="宋体"/>
          <w:szCs w:val="21"/>
        </w:rPr>
        <w:t>随着职业教育特别是中等职业教育的迅速发展，</w:t>
      </w:r>
      <w:r w:rsidRPr="00425D59">
        <w:rPr>
          <w:rFonts w:ascii="宋体" w:eastAsia="宋体" w:hAnsi="宋体" w:hint="eastAsia"/>
          <w:szCs w:val="21"/>
        </w:rPr>
        <w:t>2016年国务院办公厅印发的《国家信息化发展战略纲要》明确提出“建立适应教育模式变革的网络学习空间；建立网络环境下开放学习模式；改善中小学信息化环境，推进并优化信息化基础教育”等等一系列的指导方针也加快了数字化时代背景下课堂教育教学的变革，同时</w:t>
      </w:r>
      <w:r w:rsidRPr="00425D59">
        <w:rPr>
          <w:rFonts w:ascii="宋体" w:eastAsia="宋体" w:hAnsi="宋体"/>
          <w:szCs w:val="21"/>
        </w:rPr>
        <w:t>用人单位对中职毕业生的用人标准</w:t>
      </w:r>
      <w:r w:rsidRPr="00425D59">
        <w:rPr>
          <w:rFonts w:ascii="宋体" w:eastAsia="宋体" w:hAnsi="宋体" w:hint="eastAsia"/>
          <w:szCs w:val="21"/>
        </w:rPr>
        <w:t>也在不断的更新和提高，</w:t>
      </w:r>
      <w:r w:rsidRPr="00425D59">
        <w:rPr>
          <w:rFonts w:ascii="宋体" w:eastAsia="宋体" w:hAnsi="宋体"/>
          <w:szCs w:val="21"/>
        </w:rPr>
        <w:t>从以往</w:t>
      </w:r>
      <w:r w:rsidRPr="00425D59">
        <w:rPr>
          <w:rFonts w:ascii="宋体" w:eastAsia="宋体" w:hAnsi="宋体" w:hint="eastAsia"/>
          <w:szCs w:val="21"/>
        </w:rPr>
        <w:t>侧重于“</w:t>
      </w:r>
      <w:r w:rsidRPr="00425D59">
        <w:rPr>
          <w:rFonts w:ascii="宋体" w:eastAsia="宋体" w:hAnsi="宋体"/>
          <w:szCs w:val="21"/>
        </w:rPr>
        <w:t>专业实用型</w:t>
      </w:r>
      <w:r w:rsidRPr="00425D59">
        <w:rPr>
          <w:rFonts w:ascii="宋体" w:eastAsia="宋体" w:hAnsi="宋体" w:hint="eastAsia"/>
          <w:szCs w:val="21"/>
        </w:rPr>
        <w:t>”</w:t>
      </w:r>
      <w:r w:rsidRPr="00425D59">
        <w:rPr>
          <w:rFonts w:ascii="宋体" w:eastAsia="宋体" w:hAnsi="宋体"/>
          <w:szCs w:val="21"/>
        </w:rPr>
        <w:t>逐步</w:t>
      </w:r>
      <w:r w:rsidRPr="00425D59">
        <w:rPr>
          <w:rFonts w:ascii="宋体" w:eastAsia="宋体" w:hAnsi="宋体" w:hint="eastAsia"/>
          <w:szCs w:val="21"/>
        </w:rPr>
        <w:t>过渡</w:t>
      </w:r>
      <w:r w:rsidRPr="00425D59">
        <w:rPr>
          <w:rFonts w:ascii="宋体" w:eastAsia="宋体" w:hAnsi="宋体"/>
          <w:szCs w:val="21"/>
        </w:rPr>
        <w:t>为</w:t>
      </w:r>
      <w:r w:rsidRPr="00425D59">
        <w:rPr>
          <w:rFonts w:ascii="宋体" w:eastAsia="宋体" w:hAnsi="宋体" w:hint="eastAsia"/>
          <w:szCs w:val="21"/>
        </w:rPr>
        <w:t>“</w:t>
      </w:r>
      <w:r w:rsidRPr="00425D59">
        <w:rPr>
          <w:rFonts w:ascii="宋体" w:eastAsia="宋体" w:hAnsi="宋体"/>
          <w:szCs w:val="21"/>
        </w:rPr>
        <w:t>综合素养型</w:t>
      </w:r>
      <w:r w:rsidRPr="00425D59">
        <w:rPr>
          <w:rFonts w:ascii="宋体" w:eastAsia="宋体" w:hAnsi="宋体" w:hint="eastAsia"/>
          <w:szCs w:val="21"/>
        </w:rPr>
        <w:t>”，然而良好的综合素养，是需要公共基础课程作为支撑，</w:t>
      </w:r>
      <w:r w:rsidRPr="00425D59">
        <w:rPr>
          <w:rFonts w:ascii="宋体" w:eastAsia="宋体" w:hAnsi="宋体"/>
          <w:szCs w:val="21"/>
        </w:rPr>
        <w:t>对于职</w:t>
      </w:r>
      <w:r w:rsidRPr="00425D59">
        <w:rPr>
          <w:rFonts w:ascii="宋体" w:eastAsia="宋体" w:hAnsi="宋体" w:hint="eastAsia"/>
          <w:szCs w:val="21"/>
        </w:rPr>
        <w:t>校生</w:t>
      </w:r>
      <w:r w:rsidRPr="00425D59">
        <w:rPr>
          <w:rFonts w:ascii="宋体" w:eastAsia="宋体" w:hAnsi="宋体"/>
          <w:szCs w:val="21"/>
        </w:rPr>
        <w:t>，则是</w:t>
      </w:r>
      <w:r w:rsidRPr="00425D59">
        <w:rPr>
          <w:rFonts w:ascii="宋体" w:eastAsia="宋体" w:hAnsi="宋体" w:hint="eastAsia"/>
          <w:szCs w:val="21"/>
        </w:rPr>
        <w:t>“</w:t>
      </w:r>
      <w:r w:rsidRPr="00425D59">
        <w:rPr>
          <w:rFonts w:ascii="宋体" w:eastAsia="宋体" w:hAnsi="宋体"/>
          <w:szCs w:val="21"/>
        </w:rPr>
        <w:t>要在开好与基础教育相衔接的美育课程的同时，主动探索开好体现职业教育专业和学生特点的拓展课程</w:t>
      </w:r>
      <w:r w:rsidRPr="00425D59">
        <w:rPr>
          <w:rFonts w:ascii="宋体" w:eastAsia="宋体" w:hAnsi="宋体" w:hint="eastAsia"/>
          <w:szCs w:val="21"/>
        </w:rPr>
        <w:t>”，信息化的教学方式成为了有利的支撑。</w:t>
      </w:r>
    </w:p>
    <w:p w:rsidR="006E7E61" w:rsidRPr="00425D59" w:rsidRDefault="006E7E61" w:rsidP="00425D59">
      <w:pPr>
        <w:spacing w:line="380" w:lineRule="exact"/>
        <w:ind w:firstLineChars="192" w:firstLine="403"/>
        <w:rPr>
          <w:rFonts w:ascii="宋体" w:eastAsia="宋体" w:hAnsi="宋体" w:cs="Times New Roman"/>
          <w:b/>
          <w:bCs/>
          <w:szCs w:val="21"/>
        </w:rPr>
      </w:pPr>
      <w:r w:rsidRPr="00425D59">
        <w:rPr>
          <w:rFonts w:ascii="宋体" w:eastAsia="宋体" w:hAnsi="宋体" w:hint="eastAsia"/>
          <w:szCs w:val="21"/>
        </w:rPr>
        <w:t>在此背景下，如何将信息技术有效的在中职公共艺术课堂中实施，适应已到来的信息化社会提出的新要求，成为亟待研究的课题。在大数据2.0时代背景下教师如何更好地实施组织并达到有效教学？如何使学生激发主观能动性热爱艺术课程？如何使我们</w:t>
      </w:r>
      <w:proofErr w:type="gramStart"/>
      <w:r w:rsidRPr="00425D59">
        <w:rPr>
          <w:rFonts w:ascii="宋体" w:eastAsia="宋体" w:hAnsi="宋体" w:hint="eastAsia"/>
          <w:szCs w:val="21"/>
        </w:rPr>
        <w:t>中职生走上</w:t>
      </w:r>
      <w:proofErr w:type="gramEnd"/>
      <w:r w:rsidRPr="00425D59">
        <w:rPr>
          <w:rFonts w:ascii="宋体" w:eastAsia="宋体" w:hAnsi="宋体" w:hint="eastAsia"/>
          <w:szCs w:val="21"/>
        </w:rPr>
        <w:t>社会就业或升入本科院校时展现出技能优势、学习能力与文化素养的优势，为他们的职业生涯助力？如何引导学生用信息技术支持学习方式的转变？都是本研究有待解决的。</w:t>
      </w:r>
    </w:p>
    <w:p w:rsidR="006E7E61" w:rsidRPr="00425D59" w:rsidRDefault="002C5F6F" w:rsidP="00425D59">
      <w:pPr>
        <w:spacing w:line="380" w:lineRule="exact"/>
        <w:ind w:firstLineChars="200" w:firstLine="422"/>
        <w:rPr>
          <w:rFonts w:ascii="宋体" w:eastAsia="宋体" w:hAnsi="宋体" w:cs="Times New Roman"/>
          <w:b/>
          <w:bCs/>
          <w:szCs w:val="21"/>
        </w:rPr>
      </w:pPr>
      <w:r w:rsidRPr="00425D59">
        <w:rPr>
          <w:rFonts w:ascii="宋体" w:eastAsia="宋体" w:hAnsi="宋体" w:cs="Times New Roman" w:hint="eastAsia"/>
          <w:b/>
          <w:bCs/>
          <w:szCs w:val="21"/>
        </w:rPr>
        <w:t>一、信息化在中职学校公共艺术课程教学中的现状调查</w:t>
      </w:r>
    </w:p>
    <w:p w:rsidR="002C5F6F" w:rsidRPr="00425D59" w:rsidRDefault="002C5F6F" w:rsidP="00425D59">
      <w:pPr>
        <w:spacing w:line="380" w:lineRule="exact"/>
        <w:ind w:firstLineChars="200" w:firstLine="422"/>
        <w:jc w:val="left"/>
        <w:rPr>
          <w:rFonts w:ascii="宋体" w:eastAsia="宋体" w:hAnsi="宋体"/>
          <w:b/>
          <w:szCs w:val="21"/>
        </w:rPr>
      </w:pPr>
      <w:r w:rsidRPr="00425D59">
        <w:rPr>
          <w:rFonts w:ascii="宋体" w:eastAsia="宋体" w:hAnsi="宋体" w:hint="eastAsia"/>
          <w:b/>
          <w:szCs w:val="21"/>
        </w:rPr>
        <w:t>1.研究方法</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本调研主要基于调查问卷所收集的数据，</w:t>
      </w:r>
      <w:r w:rsidR="008A3BD6" w:rsidRPr="00425D59">
        <w:rPr>
          <w:rFonts w:ascii="宋体" w:eastAsia="宋体" w:hAnsi="宋体" w:hint="eastAsia"/>
          <w:szCs w:val="21"/>
        </w:rPr>
        <w:t>研究组</w:t>
      </w:r>
      <w:r w:rsidRPr="00425D59">
        <w:rPr>
          <w:rFonts w:ascii="宋体" w:eastAsia="宋体" w:hAnsi="宋体" w:hint="eastAsia"/>
          <w:szCs w:val="21"/>
        </w:rPr>
        <w:t>通过教师与学校两个维度对信息化在中职学校公共艺术课程教学中的现状进行了问卷调查，采用SPSS 17.0进行统计分析得出的相关结果。</w:t>
      </w:r>
    </w:p>
    <w:p w:rsidR="002C5F6F" w:rsidRPr="00425D59" w:rsidRDefault="002C5F6F" w:rsidP="00425D59">
      <w:pPr>
        <w:spacing w:line="380" w:lineRule="exact"/>
        <w:ind w:firstLineChars="200" w:firstLine="422"/>
        <w:jc w:val="left"/>
        <w:rPr>
          <w:rFonts w:ascii="宋体" w:eastAsia="宋体" w:hAnsi="宋体"/>
          <w:b/>
          <w:szCs w:val="21"/>
        </w:rPr>
      </w:pPr>
      <w:r w:rsidRPr="00425D59">
        <w:rPr>
          <w:rFonts w:ascii="宋体" w:eastAsia="宋体" w:hAnsi="宋体" w:hint="eastAsia"/>
          <w:b/>
          <w:szCs w:val="21"/>
        </w:rPr>
        <w:t>2.调查样本及调查内容</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本调研基于已有研究成果，从教师个体与学校两个角度入手，从信息化基础硬件设施、信息化意识与信息化氛围等方面，调查信息化在中职学校公共艺术课程教学中的现状调查。教师版问卷共14题，分信息化能力、信息化意识、信息化基础情况三个维度，另含有5题为受测者的基本情况。三个维度中信息化能力部分4题、信息化意识部分3题、信息化基础硬件部分2题；学校版问卷共11题，分信息化在公共艺术课程中教学的基本情况、公共艺术课教师基本情况、信息化基础硬件情况三个维度，另含有2题为受测者的基本情况。三个维度中教学基本情况部分4题、教师基本情况部43题、信息化基础硬件部分2题。</w:t>
      </w:r>
    </w:p>
    <w:p w:rsidR="002C5F6F" w:rsidRPr="00425D59" w:rsidRDefault="008A3BD6"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本研究在25所武汉市开设有公共艺术课程的中职学校发放问卷</w:t>
      </w:r>
      <w:r w:rsidR="002C5F6F" w:rsidRPr="00425D59">
        <w:rPr>
          <w:rFonts w:ascii="宋体" w:eastAsia="宋体" w:hAnsi="宋体" w:hint="eastAsia"/>
          <w:szCs w:val="21"/>
        </w:rPr>
        <w:t>，回收有效问卷22份，有效率88%。在开设有公共艺术课程的中职学校中随机抽取的30位教师发放教师版问卷，</w:t>
      </w:r>
      <w:r w:rsidR="00425D59">
        <w:rPr>
          <w:rFonts w:ascii="宋体" w:eastAsia="宋体" w:hAnsi="宋体" w:hint="eastAsia"/>
          <w:noProof/>
          <w:szCs w:val="21"/>
        </w:rPr>
        <w:lastRenderedPageBreak/>
        <w:drawing>
          <wp:anchor distT="0" distB="0" distL="114300" distR="114300" simplePos="0" relativeHeight="251672576" behindDoc="1" locked="0" layoutInCell="1" allowOverlap="1">
            <wp:simplePos x="0" y="0"/>
            <wp:positionH relativeFrom="column">
              <wp:posOffset>3214370</wp:posOffset>
            </wp:positionH>
            <wp:positionV relativeFrom="paragraph">
              <wp:posOffset>67945</wp:posOffset>
            </wp:positionV>
            <wp:extent cx="2499995" cy="1283970"/>
            <wp:effectExtent l="19050" t="0" r="0" b="0"/>
            <wp:wrapTight wrapText="bothSides">
              <wp:wrapPolygon edited="0">
                <wp:start x="-165" y="0"/>
                <wp:lineTo x="-165" y="21151"/>
                <wp:lineTo x="21562" y="21151"/>
                <wp:lineTo x="21562" y="0"/>
                <wp:lineTo x="-165" y="0"/>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C5F6F" w:rsidRPr="00425D59">
        <w:rPr>
          <w:rFonts w:ascii="宋体" w:eastAsia="宋体" w:hAnsi="宋体" w:hint="eastAsia"/>
          <w:szCs w:val="21"/>
        </w:rPr>
        <w:t>回收有效问卷30份，有效率100%。</w:t>
      </w:r>
    </w:p>
    <w:p w:rsidR="002C5F6F" w:rsidRPr="00425D59" w:rsidRDefault="002C5F6F" w:rsidP="00425D59">
      <w:pPr>
        <w:spacing w:line="380" w:lineRule="exact"/>
        <w:ind w:firstLineChars="200" w:firstLine="422"/>
        <w:jc w:val="left"/>
        <w:rPr>
          <w:rFonts w:ascii="宋体" w:eastAsia="宋体" w:hAnsi="宋体"/>
          <w:b/>
          <w:szCs w:val="21"/>
        </w:rPr>
      </w:pPr>
      <w:r w:rsidRPr="00425D59">
        <w:rPr>
          <w:rFonts w:ascii="宋体" w:eastAsia="宋体" w:hAnsi="宋体" w:hint="eastAsia"/>
          <w:b/>
          <w:szCs w:val="21"/>
        </w:rPr>
        <w:t>3.问卷数据分析（教师版）</w:t>
      </w:r>
    </w:p>
    <w:p w:rsidR="002C5F6F" w:rsidRPr="00425D59" w:rsidRDefault="002C5F6F" w:rsidP="00425D59">
      <w:pPr>
        <w:spacing w:beforeLines="25" w:afterLines="25" w:line="380" w:lineRule="exact"/>
        <w:ind w:firstLineChars="200" w:firstLine="420"/>
        <w:rPr>
          <w:rFonts w:ascii="宋体" w:eastAsia="宋体" w:hAnsi="宋体"/>
          <w:szCs w:val="21"/>
        </w:rPr>
      </w:pPr>
      <w:r w:rsidRPr="00425D59">
        <w:rPr>
          <w:rFonts w:ascii="宋体" w:eastAsia="宋体" w:hAnsi="宋体" w:hint="eastAsia"/>
          <w:szCs w:val="21"/>
        </w:rPr>
        <w:t>3.1抽样概况</w:t>
      </w:r>
    </w:p>
    <w:p w:rsidR="002C5F6F" w:rsidRPr="00425D59" w:rsidRDefault="002C5F6F" w:rsidP="00425D59">
      <w:pPr>
        <w:spacing w:line="380" w:lineRule="exact"/>
        <w:ind w:firstLine="465"/>
        <w:rPr>
          <w:rFonts w:ascii="宋体" w:eastAsia="宋体" w:hAnsi="宋体"/>
          <w:szCs w:val="21"/>
        </w:rPr>
      </w:pPr>
      <w:r w:rsidRPr="00425D59">
        <w:rPr>
          <w:rFonts w:ascii="宋体" w:eastAsia="宋体" w:hAnsi="宋体" w:hint="eastAsia"/>
          <w:szCs w:val="21"/>
        </w:rPr>
        <w:t>3.1.1 年龄</w:t>
      </w:r>
    </w:p>
    <w:p w:rsidR="002C5F6F" w:rsidRPr="00425D59" w:rsidRDefault="00425D59" w:rsidP="00425D59">
      <w:pPr>
        <w:spacing w:line="380" w:lineRule="exact"/>
        <w:ind w:firstLine="465"/>
        <w:rPr>
          <w:rFonts w:ascii="宋体" w:eastAsia="宋体" w:hAnsi="宋体"/>
          <w:szCs w:val="21"/>
        </w:rPr>
      </w:pPr>
      <w:r>
        <w:rPr>
          <w:rFonts w:ascii="宋体" w:eastAsia="宋体" w:hAnsi="宋体" w:hint="eastAsia"/>
          <w:noProof/>
          <w:szCs w:val="21"/>
        </w:rPr>
        <w:drawing>
          <wp:anchor distT="0" distB="0" distL="114300" distR="114300" simplePos="0" relativeHeight="251660288" behindDoc="1" locked="0" layoutInCell="1" allowOverlap="1">
            <wp:simplePos x="0" y="0"/>
            <wp:positionH relativeFrom="column">
              <wp:posOffset>3234055</wp:posOffset>
            </wp:positionH>
            <wp:positionV relativeFrom="paragraph">
              <wp:posOffset>349885</wp:posOffset>
            </wp:positionV>
            <wp:extent cx="2004060" cy="1215390"/>
            <wp:effectExtent l="19050" t="0" r="0" b="0"/>
            <wp:wrapTight wrapText="bothSides">
              <wp:wrapPolygon edited="0">
                <wp:start x="-205" y="0"/>
                <wp:lineTo x="-205" y="21329"/>
                <wp:lineTo x="21559" y="21329"/>
                <wp:lineTo x="21559" y="0"/>
                <wp:lineTo x="-205" y="0"/>
              </wp:wrapPolygon>
            </wp:wrapTight>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C5F6F" w:rsidRPr="00425D59">
        <w:rPr>
          <w:rFonts w:ascii="宋体" w:eastAsia="宋体" w:hAnsi="宋体" w:hint="eastAsia"/>
          <w:szCs w:val="21"/>
        </w:rPr>
        <w:t>在参与调研的教师中，96.67%的教师在30-50岁，3.33%的教师50岁以上。见表3.1.1。</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3.1.2 教龄</w:t>
      </w:r>
    </w:p>
    <w:p w:rsidR="002C5F6F" w:rsidRPr="00425D59" w:rsidRDefault="00425D59" w:rsidP="00425D59">
      <w:pPr>
        <w:spacing w:line="380" w:lineRule="exact"/>
        <w:ind w:firstLineChars="200" w:firstLine="420"/>
        <w:jc w:val="left"/>
        <w:rPr>
          <w:rFonts w:ascii="宋体" w:eastAsia="宋体" w:hAnsi="宋体"/>
          <w:szCs w:val="21"/>
        </w:rPr>
      </w:pPr>
      <w:r>
        <w:rPr>
          <w:rFonts w:ascii="宋体" w:eastAsia="宋体" w:hAnsi="宋体" w:hint="eastAsia"/>
          <w:noProof/>
          <w:szCs w:val="21"/>
        </w:rPr>
        <w:drawing>
          <wp:anchor distT="0" distB="0" distL="114300" distR="114300" simplePos="0" relativeHeight="251661312" behindDoc="1" locked="0" layoutInCell="1" allowOverlap="1">
            <wp:simplePos x="0" y="0"/>
            <wp:positionH relativeFrom="column">
              <wp:posOffset>3214370</wp:posOffset>
            </wp:positionH>
            <wp:positionV relativeFrom="paragraph">
              <wp:posOffset>840105</wp:posOffset>
            </wp:positionV>
            <wp:extent cx="2487930" cy="1400175"/>
            <wp:effectExtent l="19050" t="0" r="7620" b="0"/>
            <wp:wrapTight wrapText="bothSides">
              <wp:wrapPolygon edited="0">
                <wp:start x="-165" y="0"/>
                <wp:lineTo x="-165" y="21159"/>
                <wp:lineTo x="21666" y="21159"/>
                <wp:lineTo x="21666" y="0"/>
                <wp:lineTo x="-165" y="0"/>
              </wp:wrapPolygon>
            </wp:wrapTight>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2C5F6F" w:rsidRPr="00425D59">
        <w:rPr>
          <w:rFonts w:ascii="宋体" w:eastAsia="宋体" w:hAnsi="宋体" w:hint="eastAsia"/>
          <w:szCs w:val="21"/>
        </w:rPr>
        <w:t>这其中，20%的教师教龄在10年以下，46.67%的教师在10-20年，33.33%的教师在20年以上。见表3.1.2，本次调研收取对象教龄结构呈现较为合理的正态分布，具有较好代表性。</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3.1.3 学历（学位）</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30人中，100%的教师拥有</w:t>
      </w:r>
      <w:r w:rsidRPr="00425D59">
        <w:rPr>
          <w:rFonts w:ascii="宋体" w:eastAsia="宋体" w:hAnsi="宋体"/>
          <w:szCs w:val="21"/>
        </w:rPr>
        <w:t>本科及以上学历</w:t>
      </w:r>
      <w:r w:rsidRPr="00425D59">
        <w:rPr>
          <w:rFonts w:ascii="宋体" w:eastAsia="宋体" w:hAnsi="宋体" w:hint="eastAsia"/>
          <w:szCs w:val="21"/>
        </w:rPr>
        <w:t>，</w:t>
      </w:r>
      <w:r w:rsidRPr="00425D59">
        <w:rPr>
          <w:rFonts w:ascii="宋体" w:eastAsia="宋体" w:hAnsi="宋体"/>
          <w:szCs w:val="21"/>
        </w:rPr>
        <w:t>其中</w:t>
      </w:r>
      <w:r w:rsidRPr="00425D59">
        <w:rPr>
          <w:rFonts w:ascii="宋体" w:eastAsia="宋体" w:hAnsi="宋体" w:hint="eastAsia"/>
          <w:szCs w:val="21"/>
        </w:rPr>
        <w:t>硕士研究生及以上占到了6.67%。如图所示，教师学历结构整体水平较好。</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3.1.4 职称</w:t>
      </w:r>
    </w:p>
    <w:p w:rsidR="002C5F6F" w:rsidRPr="00425D59" w:rsidRDefault="00425D59" w:rsidP="00425D59">
      <w:pPr>
        <w:spacing w:line="380" w:lineRule="exact"/>
        <w:ind w:firstLineChars="200" w:firstLine="420"/>
        <w:rPr>
          <w:rFonts w:ascii="宋体" w:eastAsia="宋体" w:hAnsi="宋体"/>
          <w:szCs w:val="21"/>
        </w:rPr>
      </w:pPr>
      <w:r>
        <w:rPr>
          <w:rFonts w:ascii="宋体" w:eastAsia="宋体" w:hAnsi="宋体" w:hint="eastAsia"/>
          <w:noProof/>
          <w:szCs w:val="21"/>
        </w:rPr>
        <w:drawing>
          <wp:anchor distT="0" distB="0" distL="114300" distR="114300" simplePos="0" relativeHeight="251662336" behindDoc="1" locked="0" layoutInCell="1" allowOverlap="1">
            <wp:simplePos x="0" y="0"/>
            <wp:positionH relativeFrom="column">
              <wp:posOffset>3446145</wp:posOffset>
            </wp:positionH>
            <wp:positionV relativeFrom="paragraph">
              <wp:posOffset>109220</wp:posOffset>
            </wp:positionV>
            <wp:extent cx="1918335" cy="1186180"/>
            <wp:effectExtent l="19050" t="0" r="5715" b="0"/>
            <wp:wrapTight wrapText="bothSides">
              <wp:wrapPolygon edited="0">
                <wp:start x="-214" y="0"/>
                <wp:lineTo x="-214" y="21161"/>
                <wp:lineTo x="21664" y="21161"/>
                <wp:lineTo x="21664" y="0"/>
                <wp:lineTo x="-214" y="0"/>
              </wp:wrapPolygon>
            </wp:wrapTight>
            <wp:docPr id="1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C5F6F" w:rsidRPr="00425D59">
        <w:rPr>
          <w:rFonts w:ascii="宋体" w:eastAsia="宋体" w:hAnsi="宋体" w:hint="eastAsia"/>
          <w:szCs w:val="21"/>
        </w:rPr>
        <w:t>与本次调研的教师中，初级职称7人，中级职称10人，高级职称13人，分别所占比例为：23.33%、33.33%、43.33%。</w:t>
      </w:r>
    </w:p>
    <w:p w:rsidR="002C5F6F" w:rsidRPr="00425D59" w:rsidRDefault="002C5F6F" w:rsidP="00425D59">
      <w:pPr>
        <w:spacing w:line="380" w:lineRule="exact"/>
        <w:ind w:firstLineChars="200" w:firstLine="420"/>
        <w:rPr>
          <w:rFonts w:ascii="宋体" w:eastAsia="宋体" w:hAnsi="宋体"/>
          <w:szCs w:val="21"/>
        </w:rPr>
      </w:pPr>
      <w:r w:rsidRPr="00425D59">
        <w:rPr>
          <w:rFonts w:ascii="宋体" w:eastAsia="宋体" w:hAnsi="宋体" w:hint="eastAsia"/>
          <w:szCs w:val="21"/>
        </w:rPr>
        <w:t>3.1.5 聘任情况</w:t>
      </w:r>
    </w:p>
    <w:p w:rsidR="002C5F6F" w:rsidRPr="00425D59" w:rsidRDefault="002C5F6F" w:rsidP="00425D59">
      <w:pPr>
        <w:spacing w:line="380" w:lineRule="exact"/>
        <w:ind w:firstLineChars="200" w:firstLine="420"/>
        <w:rPr>
          <w:rFonts w:ascii="宋体" w:eastAsia="宋体" w:hAnsi="宋体"/>
          <w:szCs w:val="21"/>
        </w:rPr>
      </w:pPr>
      <w:r w:rsidRPr="00425D59">
        <w:rPr>
          <w:rFonts w:ascii="宋体" w:eastAsia="宋体" w:hAnsi="宋体" w:hint="eastAsia"/>
          <w:szCs w:val="21"/>
        </w:rPr>
        <w:t>本次回收的30份有效问卷中，90%的教师聘任</w:t>
      </w:r>
    </w:p>
    <w:p w:rsidR="002C5F6F" w:rsidRPr="00425D59" w:rsidRDefault="00425D59" w:rsidP="00425D59">
      <w:pPr>
        <w:spacing w:line="380" w:lineRule="exact"/>
        <w:ind w:firstLineChars="200" w:firstLine="420"/>
        <w:jc w:val="left"/>
        <w:rPr>
          <w:rFonts w:ascii="宋体" w:eastAsia="宋体" w:hAnsi="宋体"/>
          <w:szCs w:val="21"/>
        </w:rPr>
      </w:pPr>
      <w:r>
        <w:rPr>
          <w:rFonts w:ascii="宋体" w:eastAsia="宋体" w:hAnsi="宋体" w:hint="eastAsia"/>
          <w:noProof/>
          <w:szCs w:val="21"/>
        </w:rPr>
        <w:drawing>
          <wp:anchor distT="0" distB="0" distL="114300" distR="114300" simplePos="0" relativeHeight="251673600" behindDoc="1" locked="0" layoutInCell="1" allowOverlap="1">
            <wp:simplePos x="0" y="0"/>
            <wp:positionH relativeFrom="column">
              <wp:posOffset>3340735</wp:posOffset>
            </wp:positionH>
            <wp:positionV relativeFrom="paragraph">
              <wp:posOffset>534035</wp:posOffset>
            </wp:positionV>
            <wp:extent cx="2344420" cy="1001395"/>
            <wp:effectExtent l="19050" t="0" r="0" b="0"/>
            <wp:wrapTight wrapText="bothSides">
              <wp:wrapPolygon edited="0">
                <wp:start x="-176" y="0"/>
                <wp:lineTo x="-176" y="21367"/>
                <wp:lineTo x="21588" y="21367"/>
                <wp:lineTo x="21588" y="0"/>
                <wp:lineTo x="-176" y="0"/>
              </wp:wrapPolygon>
            </wp:wrapTight>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C5F6F" w:rsidRPr="00425D59">
        <w:rPr>
          <w:rFonts w:ascii="宋体" w:eastAsia="宋体" w:hAnsi="宋体" w:hint="eastAsia"/>
          <w:szCs w:val="21"/>
        </w:rPr>
        <w:t>情况为在编，10%的教师为合同教师。</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3.2 信息化能力现状</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3.2.1 教师取得教育信息技术相关证书情况</w:t>
      </w:r>
    </w:p>
    <w:p w:rsidR="002C5F6F" w:rsidRPr="00425D59" w:rsidRDefault="00425D59" w:rsidP="00425D59">
      <w:pPr>
        <w:spacing w:line="380" w:lineRule="exact"/>
        <w:ind w:firstLineChars="200" w:firstLine="420"/>
        <w:jc w:val="left"/>
        <w:rPr>
          <w:rFonts w:ascii="宋体" w:eastAsia="宋体" w:hAnsi="宋体"/>
          <w:szCs w:val="21"/>
        </w:rPr>
      </w:pPr>
      <w:r>
        <w:rPr>
          <w:rFonts w:ascii="宋体" w:eastAsia="宋体" w:hAnsi="宋体"/>
          <w:noProof/>
          <w:szCs w:val="21"/>
        </w:rPr>
        <w:drawing>
          <wp:anchor distT="0" distB="0" distL="114300" distR="114300" simplePos="0" relativeHeight="251663360" behindDoc="1" locked="0" layoutInCell="1" allowOverlap="1">
            <wp:simplePos x="0" y="0"/>
            <wp:positionH relativeFrom="column">
              <wp:posOffset>3505835</wp:posOffset>
            </wp:positionH>
            <wp:positionV relativeFrom="paragraph">
              <wp:posOffset>1317625</wp:posOffset>
            </wp:positionV>
            <wp:extent cx="2422525" cy="1672590"/>
            <wp:effectExtent l="19050" t="0" r="0" b="0"/>
            <wp:wrapTight wrapText="bothSides">
              <wp:wrapPolygon edited="0">
                <wp:start x="-170" y="0"/>
                <wp:lineTo x="-170" y="21403"/>
                <wp:lineTo x="21572" y="21403"/>
                <wp:lineTo x="21572" y="0"/>
                <wp:lineTo x="-170" y="0"/>
              </wp:wrapPolygon>
            </wp:wrapTight>
            <wp:docPr id="1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2C5F6F" w:rsidRPr="00425D59">
        <w:rPr>
          <w:rFonts w:ascii="宋体" w:eastAsia="宋体" w:hAnsi="宋体"/>
          <w:szCs w:val="21"/>
        </w:rPr>
        <w:t>教育信息化中的重要一环是职业教育信息化</w:t>
      </w:r>
      <w:r w:rsidR="002C5F6F" w:rsidRPr="00425D59">
        <w:rPr>
          <w:rFonts w:ascii="宋体" w:eastAsia="宋体" w:hAnsi="宋体" w:hint="eastAsia"/>
          <w:szCs w:val="21"/>
        </w:rPr>
        <w:t>，</w:t>
      </w:r>
      <w:r w:rsidR="002C5F6F" w:rsidRPr="00425D59">
        <w:rPr>
          <w:rFonts w:ascii="宋体" w:eastAsia="宋体" w:hAnsi="宋体"/>
          <w:szCs w:val="21"/>
        </w:rPr>
        <w:t>这其中</w:t>
      </w:r>
      <w:r w:rsidR="002C5F6F" w:rsidRPr="00425D59">
        <w:rPr>
          <w:rFonts w:ascii="宋体" w:eastAsia="宋体" w:hAnsi="宋体" w:hint="eastAsia"/>
          <w:szCs w:val="21"/>
        </w:rPr>
        <w:t>，</w:t>
      </w:r>
      <w:r w:rsidR="002C5F6F" w:rsidRPr="00425D59">
        <w:rPr>
          <w:rFonts w:ascii="宋体" w:eastAsia="宋体" w:hAnsi="宋体"/>
          <w:szCs w:val="21"/>
        </w:rPr>
        <w:t>中职教育信息化占据半壁江山</w:t>
      </w:r>
      <w:r w:rsidR="002C5F6F" w:rsidRPr="00425D59">
        <w:rPr>
          <w:rFonts w:ascii="宋体" w:eastAsia="宋体" w:hAnsi="宋体" w:hint="eastAsia"/>
          <w:szCs w:val="21"/>
        </w:rPr>
        <w:t>。</w:t>
      </w:r>
      <w:r w:rsidR="002C5F6F" w:rsidRPr="00425D59">
        <w:rPr>
          <w:rFonts w:ascii="宋体" w:eastAsia="宋体" w:hAnsi="宋体"/>
          <w:szCs w:val="21"/>
        </w:rPr>
        <w:t>了解中职教师取得教育信息技术相关证书情况</w:t>
      </w:r>
      <w:r w:rsidR="002C5F6F" w:rsidRPr="00425D59">
        <w:rPr>
          <w:rFonts w:ascii="宋体" w:eastAsia="宋体" w:hAnsi="宋体" w:hint="eastAsia"/>
          <w:szCs w:val="21"/>
        </w:rPr>
        <w:t>，</w:t>
      </w:r>
      <w:r w:rsidR="002C5F6F" w:rsidRPr="00425D59">
        <w:rPr>
          <w:rFonts w:ascii="宋体" w:eastAsia="宋体" w:hAnsi="宋体"/>
          <w:szCs w:val="21"/>
        </w:rPr>
        <w:t>有助于更好的了解教师信息化的基本能力</w:t>
      </w:r>
      <w:r w:rsidR="002C5F6F" w:rsidRPr="00425D59">
        <w:rPr>
          <w:rFonts w:ascii="宋体" w:eastAsia="宋体" w:hAnsi="宋体" w:hint="eastAsia"/>
          <w:szCs w:val="21"/>
        </w:rPr>
        <w:t>。</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3.2.2 对信息化教学的了解情况</w:t>
      </w:r>
    </w:p>
    <w:p w:rsidR="002C5F6F" w:rsidRPr="00425D59" w:rsidRDefault="002C5F6F" w:rsidP="00425D59">
      <w:pPr>
        <w:spacing w:line="380" w:lineRule="exact"/>
        <w:ind w:firstLineChars="200" w:firstLine="420"/>
        <w:jc w:val="left"/>
        <w:rPr>
          <w:rFonts w:ascii="宋体" w:eastAsia="宋体" w:hAnsi="宋体"/>
          <w:szCs w:val="21"/>
        </w:rPr>
      </w:pPr>
      <w:r w:rsidRPr="00425D59">
        <w:rPr>
          <w:rFonts w:ascii="宋体" w:eastAsia="宋体" w:hAnsi="宋体" w:hint="eastAsia"/>
          <w:szCs w:val="21"/>
        </w:rPr>
        <w:t>了解教师对信息化教学的基本掌握情况，将有助于在后续的教学实践中，有所侧重的对教师进行培训与改进，本次调研在这类问题中采用五级量表式题型，详见下表3.2.2。通过调研不难看出，对于常见的网络操作教师的掌握情况比较好，当涉及网络教学平台时，常用的网页浏览及OFFICE办公软件的使用情况比较好，但具有一定专业性的音视频、动画及图片处理的平台，教师的掌握情况不甚乐观。</w:t>
      </w:r>
    </w:p>
    <w:p w:rsidR="002C5F6F" w:rsidRPr="009072CB" w:rsidRDefault="002C5F6F" w:rsidP="002C5F6F">
      <w:pPr>
        <w:spacing w:line="360" w:lineRule="auto"/>
        <w:jc w:val="center"/>
        <w:rPr>
          <w:rFonts w:ascii="宋体" w:eastAsia="宋体" w:hAnsi="宋体"/>
          <w:sz w:val="18"/>
          <w:szCs w:val="18"/>
        </w:rPr>
      </w:pPr>
      <w:r w:rsidRPr="009072CB">
        <w:rPr>
          <w:rFonts w:ascii="宋体" w:eastAsia="宋体" w:hAnsi="宋体" w:hint="eastAsia"/>
          <w:sz w:val="18"/>
          <w:szCs w:val="18"/>
        </w:rPr>
        <w:lastRenderedPageBreak/>
        <w:t xml:space="preserve">表3.2.2 </w:t>
      </w:r>
      <w:r w:rsidRPr="009072CB">
        <w:rPr>
          <w:rFonts w:ascii="宋体" w:eastAsia="宋体" w:hAnsi="宋体"/>
          <w:sz w:val="18"/>
          <w:szCs w:val="18"/>
        </w:rPr>
        <w:t>您对信息化教学的了解？</w:t>
      </w:r>
    </w:p>
    <w:p w:rsidR="002C5F6F" w:rsidRPr="00743C1D" w:rsidRDefault="002C5F6F" w:rsidP="002C5F6F">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836968" cy="2560567"/>
            <wp:effectExtent l="19050" t="0" r="1732" b="0"/>
            <wp:docPr id="25" name="图片 1" descr="C:\Users\娜娜\AppData\Roaming\Tencent\Users\390666410\QQ\WinTemp\RichOle\65HDO5T}ER(6(_`@Q]NBQ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娜娜\AppData\Roaming\Tencent\Users\390666410\QQ\WinTemp\RichOle\65HDO5T}ER(6(_`@Q]NBQGG.png"/>
                    <pic:cNvPicPr>
                      <a:picLocks noChangeAspect="1" noChangeArrowheads="1"/>
                    </pic:cNvPicPr>
                  </pic:nvPicPr>
                  <pic:blipFill>
                    <a:blip r:embed="rId14" cstate="print"/>
                    <a:srcRect/>
                    <a:stretch>
                      <a:fillRect/>
                    </a:stretch>
                  </pic:blipFill>
                  <pic:spPr bwMode="auto">
                    <a:xfrm>
                      <a:off x="0" y="0"/>
                      <a:ext cx="4852023" cy="2568537"/>
                    </a:xfrm>
                    <a:prstGeom prst="rect">
                      <a:avLst/>
                    </a:prstGeom>
                    <a:noFill/>
                    <a:ln w="9525">
                      <a:noFill/>
                      <a:miter lim="800000"/>
                      <a:headEnd/>
                      <a:tailEnd/>
                    </a:ln>
                  </pic:spPr>
                </pic:pic>
              </a:graphicData>
            </a:graphic>
          </wp:inline>
        </w:drawing>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3.2.3 在教学中运用信息化的情况</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伴随着信息化教学在教育领域的广泛应用，教师们对于信息化在教学中的运用逐渐趋于理性，认为技术本身并不会为教学带来革命性变革，关键应在于用法。通过调研我们不难看出，仍有一部分教师，在教学中，并不能很得心应手的运用信息化教学手段。详见表3.2.3。</w:t>
      </w:r>
    </w:p>
    <w:p w:rsidR="00425D59" w:rsidRDefault="002C5F6F" w:rsidP="002C5F6F">
      <w:pPr>
        <w:spacing w:line="360" w:lineRule="auto"/>
        <w:ind w:firstLineChars="200" w:firstLine="360"/>
        <w:jc w:val="center"/>
        <w:rPr>
          <w:rFonts w:ascii="宋体" w:eastAsia="宋体" w:hAnsi="宋体"/>
          <w:sz w:val="18"/>
          <w:szCs w:val="18"/>
        </w:rPr>
      </w:pPr>
      <w:r w:rsidRPr="009072CB">
        <w:rPr>
          <w:rFonts w:ascii="宋体" w:eastAsia="宋体" w:hAnsi="宋体" w:hint="eastAsia"/>
          <w:sz w:val="18"/>
          <w:szCs w:val="18"/>
        </w:rPr>
        <w:t xml:space="preserve">表3.2.3 </w:t>
      </w:r>
      <w:r w:rsidRPr="009072CB">
        <w:rPr>
          <w:rFonts w:ascii="宋体" w:eastAsia="宋体" w:hAnsi="宋体"/>
          <w:sz w:val="18"/>
          <w:szCs w:val="18"/>
        </w:rPr>
        <w:t>您</w:t>
      </w:r>
      <w:r w:rsidRPr="009072CB">
        <w:rPr>
          <w:rFonts w:ascii="宋体" w:eastAsia="宋体" w:hAnsi="宋体" w:hint="eastAsia"/>
          <w:sz w:val="18"/>
          <w:szCs w:val="18"/>
        </w:rPr>
        <w:t>在教学中运用信息化的情况</w:t>
      </w:r>
      <w:r w:rsidRPr="009072CB">
        <w:rPr>
          <w:rFonts w:ascii="宋体" w:eastAsia="宋体" w:hAnsi="宋体"/>
          <w:sz w:val="18"/>
          <w:szCs w:val="18"/>
        </w:rPr>
        <w:t>？</w:t>
      </w:r>
    </w:p>
    <w:p w:rsidR="002C5F6F" w:rsidRPr="00370E82" w:rsidRDefault="002C5F6F" w:rsidP="002C5F6F">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14431" cy="4765330"/>
            <wp:effectExtent l="19050" t="0" r="5269" b="0"/>
            <wp:docPr id="29" name="图片 3" descr="C:\Users\娜娜\AppData\Roaming\Tencent\Users\390666410\QQ\WinTemp\RichOle\NRIA26$I{`JU5USER(YD`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娜娜\AppData\Roaming\Tencent\Users\390666410\QQ\WinTemp\RichOle\NRIA26$I{`JU5USER(YD`86.png"/>
                    <pic:cNvPicPr>
                      <a:picLocks noChangeAspect="1" noChangeArrowheads="1"/>
                    </pic:cNvPicPr>
                  </pic:nvPicPr>
                  <pic:blipFill>
                    <a:blip r:embed="rId15" cstate="print"/>
                    <a:srcRect/>
                    <a:stretch>
                      <a:fillRect/>
                    </a:stretch>
                  </pic:blipFill>
                  <pic:spPr bwMode="auto">
                    <a:xfrm>
                      <a:off x="0" y="0"/>
                      <a:ext cx="5215489" cy="4766296"/>
                    </a:xfrm>
                    <a:prstGeom prst="rect">
                      <a:avLst/>
                    </a:prstGeom>
                    <a:noFill/>
                    <a:ln w="9525">
                      <a:noFill/>
                      <a:miter lim="800000"/>
                      <a:headEnd/>
                      <a:tailEnd/>
                    </a:ln>
                  </pic:spPr>
                </pic:pic>
              </a:graphicData>
            </a:graphic>
          </wp:inline>
        </w:drawing>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lastRenderedPageBreak/>
        <w:t>3.2.4 在信息化教学中的研究与创新情况</w:t>
      </w:r>
    </w:p>
    <w:p w:rsidR="002C5F6F" w:rsidRPr="00425D59" w:rsidRDefault="002C5F6F" w:rsidP="00425D59">
      <w:pPr>
        <w:spacing w:line="380" w:lineRule="exact"/>
        <w:rPr>
          <w:rFonts w:ascii="宋体" w:eastAsia="宋体" w:hAnsi="宋体"/>
        </w:rPr>
      </w:pPr>
      <w:r w:rsidRPr="00425D59">
        <w:rPr>
          <w:rFonts w:ascii="宋体" w:eastAsia="宋体" w:hAnsi="宋体" w:hint="eastAsia"/>
        </w:rPr>
        <w:t xml:space="preserve">    在基础知识的掌握与实际运用相结合之后，一位教师在专业发展中必经的一部分，便是将自己的教学理论与经验相结合，通过教研与创新，提升自身的教学智慧，以助自己在专业发展的道路上获得持续前行的动力，同时也能够将提升的经验智慧更好地运用到进一步的教学之中，提升课堂教学效率。通过本次调研，我们可以看出，在参与调研的教师，对信息化环境下教学研究方法的掌握情况比较好，但在发表论文和论文撰写规范上，还有一定的进步空间，同时尝试新的信息化工具的情况可以更进一步。详见下表3.2.4。</w:t>
      </w:r>
    </w:p>
    <w:p w:rsidR="002C5F6F" w:rsidRPr="009072CB" w:rsidRDefault="002C5F6F" w:rsidP="002C5F6F">
      <w:pPr>
        <w:spacing w:line="360" w:lineRule="auto"/>
        <w:ind w:firstLineChars="200" w:firstLine="360"/>
        <w:jc w:val="center"/>
        <w:rPr>
          <w:rFonts w:ascii="宋体" w:eastAsia="宋体" w:hAnsi="宋体"/>
          <w:sz w:val="18"/>
          <w:szCs w:val="18"/>
        </w:rPr>
      </w:pPr>
      <w:r w:rsidRPr="009072CB">
        <w:rPr>
          <w:rFonts w:ascii="宋体" w:eastAsia="宋体" w:hAnsi="宋体" w:hint="eastAsia"/>
          <w:sz w:val="18"/>
          <w:szCs w:val="18"/>
        </w:rPr>
        <w:t xml:space="preserve">表3.2.4 </w:t>
      </w:r>
      <w:r w:rsidRPr="009072CB">
        <w:rPr>
          <w:rFonts w:ascii="宋体" w:eastAsia="宋体" w:hAnsi="宋体"/>
          <w:sz w:val="18"/>
          <w:szCs w:val="18"/>
        </w:rPr>
        <w:t>在信息化教学中的研究与创新情况</w:t>
      </w:r>
    </w:p>
    <w:p w:rsidR="002C5F6F" w:rsidRPr="00743C1D" w:rsidRDefault="002C5F6F" w:rsidP="002C5F6F">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498584" cy="1811866"/>
            <wp:effectExtent l="19050" t="0" r="6866" b="0"/>
            <wp:docPr id="30" name="图片 5" descr="C:\Users\娜娜\AppData\Roaming\Tencent\Users\390666410\QQ\WinTemp\RichOle\Q4)@TFC0ZC1{@`QK(87H4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娜娜\AppData\Roaming\Tencent\Users\390666410\QQ\WinTemp\RichOle\Q4)@TFC0ZC1{@`QK(87H4EJ.png"/>
                    <pic:cNvPicPr>
                      <a:picLocks noChangeAspect="1" noChangeArrowheads="1"/>
                    </pic:cNvPicPr>
                  </pic:nvPicPr>
                  <pic:blipFill>
                    <a:blip r:embed="rId16" cstate="print"/>
                    <a:srcRect/>
                    <a:stretch>
                      <a:fillRect/>
                    </a:stretch>
                  </pic:blipFill>
                  <pic:spPr bwMode="auto">
                    <a:xfrm>
                      <a:off x="0" y="0"/>
                      <a:ext cx="5498584" cy="1811866"/>
                    </a:xfrm>
                    <a:prstGeom prst="rect">
                      <a:avLst/>
                    </a:prstGeom>
                    <a:noFill/>
                    <a:ln w="9525">
                      <a:noFill/>
                      <a:miter lim="800000"/>
                      <a:headEnd/>
                      <a:tailEnd/>
                    </a:ln>
                  </pic:spPr>
                </pic:pic>
              </a:graphicData>
            </a:graphic>
          </wp:inline>
        </w:drawing>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3.3信息化意识现状</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3.3.1对教育信息化相关名词的了解情况</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noProof/>
        </w:rPr>
        <w:drawing>
          <wp:anchor distT="0" distB="0" distL="114300" distR="114300" simplePos="0" relativeHeight="251659264" behindDoc="0" locked="0" layoutInCell="1" allowOverlap="1">
            <wp:simplePos x="0" y="0"/>
            <wp:positionH relativeFrom="column">
              <wp:posOffset>2144395</wp:posOffset>
            </wp:positionH>
            <wp:positionV relativeFrom="paragraph">
              <wp:posOffset>34290</wp:posOffset>
            </wp:positionV>
            <wp:extent cx="3715385" cy="2392680"/>
            <wp:effectExtent l="0" t="0" r="0" b="0"/>
            <wp:wrapTight wrapText="bothSides">
              <wp:wrapPolygon edited="0">
                <wp:start x="5648" y="1720"/>
                <wp:lineTo x="222" y="1892"/>
                <wp:lineTo x="0" y="4987"/>
                <wp:lineTo x="443" y="7223"/>
                <wp:lineTo x="443" y="12210"/>
                <wp:lineTo x="997" y="12726"/>
                <wp:lineTo x="886" y="13586"/>
                <wp:lineTo x="3987" y="15478"/>
                <wp:lineTo x="3655" y="15994"/>
                <wp:lineTo x="3987" y="16510"/>
                <wp:lineTo x="5759" y="18229"/>
                <wp:lineTo x="5759" y="18573"/>
                <wp:lineTo x="14508" y="19949"/>
                <wp:lineTo x="16059" y="19949"/>
                <wp:lineTo x="16723" y="19949"/>
                <wp:lineTo x="16945" y="19949"/>
                <wp:lineTo x="17388" y="18573"/>
                <wp:lineTo x="17277" y="18229"/>
                <wp:lineTo x="17720" y="18229"/>
                <wp:lineTo x="19603" y="15994"/>
                <wp:lineTo x="19603" y="15478"/>
                <wp:lineTo x="20046" y="14274"/>
                <wp:lineTo x="18717" y="13930"/>
                <wp:lineTo x="10743" y="12726"/>
                <wp:lineTo x="12404" y="12726"/>
                <wp:lineTo x="20821" y="10490"/>
                <wp:lineTo x="21043" y="9631"/>
                <wp:lineTo x="3323" y="7223"/>
                <wp:lineTo x="17831" y="6191"/>
                <wp:lineTo x="17942" y="4643"/>
                <wp:lineTo x="12736" y="4471"/>
                <wp:lineTo x="17277" y="2924"/>
                <wp:lineTo x="17166" y="1720"/>
                <wp:lineTo x="5648" y="1720"/>
              </wp:wrapPolygon>
            </wp:wrapTight>
            <wp:docPr id="3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425D59">
        <w:rPr>
          <w:rFonts w:ascii="宋体" w:eastAsia="宋体" w:hAnsi="宋体" w:hint="eastAsia"/>
        </w:rPr>
        <w:t>在本次调研中，我们</w:t>
      </w:r>
    </w:p>
    <w:p w:rsidR="002C5F6F" w:rsidRPr="00425D59" w:rsidRDefault="002C5F6F" w:rsidP="00425D59">
      <w:pPr>
        <w:spacing w:line="380" w:lineRule="exact"/>
        <w:rPr>
          <w:rFonts w:ascii="宋体" w:eastAsia="宋体" w:hAnsi="宋体"/>
        </w:rPr>
      </w:pPr>
      <w:r w:rsidRPr="00425D59">
        <w:rPr>
          <w:rFonts w:ascii="宋体" w:eastAsia="宋体" w:hAnsi="宋体" w:hint="eastAsia"/>
        </w:rPr>
        <w:t>选择了近年来教育信息化</w:t>
      </w:r>
    </w:p>
    <w:p w:rsidR="002C5F6F" w:rsidRPr="00425D59" w:rsidRDefault="002C5F6F" w:rsidP="00425D59">
      <w:pPr>
        <w:spacing w:line="380" w:lineRule="exact"/>
        <w:rPr>
          <w:rFonts w:ascii="宋体" w:eastAsia="宋体" w:hAnsi="宋体"/>
        </w:rPr>
      </w:pPr>
      <w:r w:rsidRPr="00425D59">
        <w:rPr>
          <w:rFonts w:ascii="宋体" w:eastAsia="宋体" w:hAnsi="宋体" w:hint="eastAsia"/>
        </w:rPr>
        <w:t>涉及的关键词，在表3.3.1中我们可以看出教师对于微课、翻</w:t>
      </w:r>
    </w:p>
    <w:p w:rsidR="002C5F6F" w:rsidRPr="00425D59" w:rsidRDefault="002C5F6F" w:rsidP="00425D59">
      <w:pPr>
        <w:spacing w:line="380" w:lineRule="exact"/>
        <w:rPr>
          <w:rFonts w:ascii="宋体" w:eastAsia="宋体" w:hAnsi="宋体"/>
        </w:rPr>
      </w:pPr>
      <w:r w:rsidRPr="00425D59">
        <w:rPr>
          <w:rFonts w:ascii="宋体" w:eastAsia="宋体" w:hAnsi="宋体" w:hint="eastAsia"/>
        </w:rPr>
        <w:t>转课堂、</w:t>
      </w:r>
      <w:proofErr w:type="gramStart"/>
      <w:r w:rsidRPr="00425D59">
        <w:rPr>
          <w:rFonts w:ascii="宋体" w:eastAsia="宋体" w:hAnsi="宋体" w:hint="eastAsia"/>
        </w:rPr>
        <w:t>慕课的</w:t>
      </w:r>
      <w:proofErr w:type="gramEnd"/>
      <w:r w:rsidRPr="00425D59">
        <w:rPr>
          <w:rFonts w:ascii="宋体" w:eastAsia="宋体" w:hAnsi="宋体" w:hint="eastAsia"/>
        </w:rPr>
        <w:t>了解程度在</w:t>
      </w:r>
    </w:p>
    <w:p w:rsidR="002C5F6F" w:rsidRPr="00425D59" w:rsidRDefault="002C5F6F" w:rsidP="00425D59">
      <w:pPr>
        <w:spacing w:line="380" w:lineRule="exact"/>
        <w:rPr>
          <w:rFonts w:ascii="宋体" w:eastAsia="宋体" w:hAnsi="宋体"/>
        </w:rPr>
      </w:pPr>
      <w:r w:rsidRPr="00425D59">
        <w:rPr>
          <w:rFonts w:ascii="宋体" w:eastAsia="宋体" w:hAnsi="宋体" w:hint="eastAsia"/>
        </w:rPr>
        <w:t>90%以上，智慧课堂及“互</w:t>
      </w:r>
    </w:p>
    <w:p w:rsidR="002C5F6F" w:rsidRPr="00425D59" w:rsidRDefault="002C5F6F" w:rsidP="00425D59">
      <w:pPr>
        <w:spacing w:line="380" w:lineRule="exact"/>
        <w:rPr>
          <w:rFonts w:ascii="宋体" w:eastAsia="宋体" w:hAnsi="宋体"/>
        </w:rPr>
      </w:pPr>
      <w:r w:rsidRPr="00425D59">
        <w:rPr>
          <w:rFonts w:ascii="宋体" w:eastAsia="宋体" w:hAnsi="宋体" w:hint="eastAsia"/>
        </w:rPr>
        <w:t>联网+教育</w:t>
      </w:r>
      <w:proofErr w:type="gramStart"/>
      <w:r w:rsidRPr="00425D59">
        <w:rPr>
          <w:rFonts w:ascii="宋体" w:eastAsia="宋体" w:hAnsi="宋体" w:hint="eastAsia"/>
        </w:rPr>
        <w:t>”</w:t>
      </w:r>
      <w:proofErr w:type="gramEnd"/>
      <w:r w:rsidRPr="00425D59">
        <w:rPr>
          <w:rFonts w:ascii="宋体" w:eastAsia="宋体" w:hAnsi="宋体" w:hint="eastAsia"/>
        </w:rPr>
        <w:t>的了解程度在</w:t>
      </w:r>
    </w:p>
    <w:p w:rsidR="002C5F6F" w:rsidRPr="00425D59" w:rsidRDefault="002C5F6F" w:rsidP="00425D59">
      <w:pPr>
        <w:spacing w:line="380" w:lineRule="exact"/>
        <w:rPr>
          <w:rFonts w:ascii="宋体" w:eastAsia="宋体" w:hAnsi="宋体"/>
        </w:rPr>
      </w:pPr>
      <w:r w:rsidRPr="00425D59">
        <w:rPr>
          <w:rFonts w:ascii="宋体" w:eastAsia="宋体" w:hAnsi="宋体" w:hint="eastAsia"/>
        </w:rPr>
        <w:t>80%，基于</w:t>
      </w:r>
      <w:proofErr w:type="gramStart"/>
      <w:r w:rsidRPr="00425D59">
        <w:rPr>
          <w:rFonts w:ascii="宋体" w:eastAsia="宋体" w:hAnsi="宋体" w:hint="eastAsia"/>
        </w:rPr>
        <w:t>创客式</w:t>
      </w:r>
      <w:proofErr w:type="gramEnd"/>
      <w:r w:rsidRPr="00425D59">
        <w:rPr>
          <w:rFonts w:ascii="宋体" w:eastAsia="宋体" w:hAnsi="宋体" w:hint="eastAsia"/>
        </w:rPr>
        <w:t>的教育的了</w:t>
      </w:r>
    </w:p>
    <w:p w:rsidR="002C5F6F" w:rsidRPr="00425D59" w:rsidRDefault="002C5F6F" w:rsidP="00425D59">
      <w:pPr>
        <w:spacing w:line="380" w:lineRule="exact"/>
        <w:rPr>
          <w:rFonts w:ascii="宋体" w:eastAsia="宋体" w:hAnsi="宋体"/>
        </w:rPr>
      </w:pPr>
      <w:r w:rsidRPr="00425D59">
        <w:rPr>
          <w:rFonts w:ascii="宋体" w:eastAsia="宋体" w:hAnsi="宋体" w:hint="eastAsia"/>
        </w:rPr>
        <w:t>解程度则比较低，仅有26.67%，这可能与公共艺术课程本身的特点有关。</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3.3.2</w:t>
      </w:r>
      <w:r w:rsidRPr="00425D59">
        <w:rPr>
          <w:rFonts w:ascii="宋体" w:eastAsia="宋体" w:hAnsi="宋体"/>
        </w:rPr>
        <w:t>对学校教育信息化应用能力的基本评价</w:t>
      </w:r>
    </w:p>
    <w:p w:rsidR="002C5F6F" w:rsidRDefault="002C5F6F" w:rsidP="00425D59">
      <w:pPr>
        <w:spacing w:line="380" w:lineRule="exact"/>
        <w:rPr>
          <w:rFonts w:ascii="宋体" w:eastAsia="宋体" w:hAnsi="宋体" w:hint="eastAsia"/>
        </w:rPr>
      </w:pPr>
      <w:r w:rsidRPr="00425D59">
        <w:rPr>
          <w:rFonts w:ascii="宋体" w:eastAsia="宋体" w:hAnsi="宋体" w:hint="eastAsia"/>
        </w:rPr>
        <w:t xml:space="preserve">   本题从教师个人视角对学校中校长、教师以及信息技术专业人员三方面在信息化应用方面的情况通过四级量表进行了解。23.33%的教师认为校长信息化领导能力、教师教育技术应用能力及信息技术专业人员支持力一般或较差，还是占了一定比例的，可以看出教师认为学校教育信息化应用能力还有改进空间。详见表3.3.2。</w:t>
      </w:r>
    </w:p>
    <w:p w:rsidR="00425D59" w:rsidRDefault="00425D59" w:rsidP="00425D59">
      <w:pPr>
        <w:spacing w:line="380" w:lineRule="exact"/>
        <w:rPr>
          <w:rFonts w:ascii="宋体" w:eastAsia="宋体" w:hAnsi="宋体" w:hint="eastAsia"/>
        </w:rPr>
      </w:pPr>
    </w:p>
    <w:p w:rsidR="00425D59" w:rsidRDefault="00425D59" w:rsidP="00425D59">
      <w:pPr>
        <w:spacing w:line="380" w:lineRule="exact"/>
        <w:rPr>
          <w:rFonts w:ascii="宋体" w:eastAsia="宋体" w:hAnsi="宋体" w:hint="eastAsia"/>
        </w:rPr>
      </w:pPr>
    </w:p>
    <w:p w:rsidR="00425D59" w:rsidRDefault="00425D59" w:rsidP="00425D59">
      <w:pPr>
        <w:spacing w:line="380" w:lineRule="exact"/>
        <w:rPr>
          <w:rFonts w:ascii="宋体" w:eastAsia="宋体" w:hAnsi="宋体" w:hint="eastAsia"/>
        </w:rPr>
      </w:pPr>
    </w:p>
    <w:p w:rsidR="00425D59" w:rsidRPr="00425D59" w:rsidRDefault="00425D59" w:rsidP="00425D59">
      <w:pPr>
        <w:spacing w:line="380" w:lineRule="exact"/>
        <w:rPr>
          <w:rFonts w:ascii="宋体" w:eastAsia="宋体" w:hAnsi="宋体"/>
        </w:rPr>
      </w:pPr>
    </w:p>
    <w:p w:rsidR="002C5F6F" w:rsidRPr="009072CB" w:rsidRDefault="002C5F6F" w:rsidP="002C5F6F">
      <w:pPr>
        <w:spacing w:line="360" w:lineRule="auto"/>
        <w:ind w:firstLineChars="200" w:firstLine="360"/>
        <w:jc w:val="center"/>
        <w:rPr>
          <w:rFonts w:ascii="宋体" w:eastAsia="宋体" w:hAnsi="宋体"/>
          <w:sz w:val="18"/>
          <w:szCs w:val="18"/>
        </w:rPr>
      </w:pPr>
      <w:r w:rsidRPr="009072CB">
        <w:rPr>
          <w:rFonts w:ascii="宋体" w:eastAsia="宋体" w:hAnsi="宋体" w:hint="eastAsia"/>
          <w:sz w:val="18"/>
          <w:szCs w:val="18"/>
        </w:rPr>
        <w:lastRenderedPageBreak/>
        <w:t>表3.3.2</w:t>
      </w:r>
      <w:r w:rsidRPr="009072CB">
        <w:rPr>
          <w:rFonts w:ascii="宋体" w:eastAsia="宋体" w:hAnsi="宋体"/>
          <w:sz w:val="18"/>
          <w:szCs w:val="18"/>
        </w:rPr>
        <w:t>对学校教育信息化应用能力的基本评价</w:t>
      </w:r>
    </w:p>
    <w:p w:rsidR="002C5F6F" w:rsidRPr="00743C1D" w:rsidRDefault="002C5F6F" w:rsidP="002C5F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575640" cy="1117715"/>
            <wp:effectExtent l="19050" t="0" r="6010" b="0"/>
            <wp:docPr id="32" name="图片 7" descr="C:\Users\娜娜\AppData\Roaming\Tencent\Users\390666410\QQ\WinTemp\RichOle\FWOQNAJ4W07NM%ZK9]J@]]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娜娜\AppData\Roaming\Tencent\Users\390666410\QQ\WinTemp\RichOle\FWOQNAJ4W07NM%ZK9]J@]]4.png"/>
                    <pic:cNvPicPr>
                      <a:picLocks noChangeAspect="1" noChangeArrowheads="1"/>
                    </pic:cNvPicPr>
                  </pic:nvPicPr>
                  <pic:blipFill>
                    <a:blip r:embed="rId18" cstate="print"/>
                    <a:srcRect/>
                    <a:stretch>
                      <a:fillRect/>
                    </a:stretch>
                  </pic:blipFill>
                  <pic:spPr bwMode="auto">
                    <a:xfrm>
                      <a:off x="0" y="0"/>
                      <a:ext cx="5575640" cy="1117715"/>
                    </a:xfrm>
                    <a:prstGeom prst="rect">
                      <a:avLst/>
                    </a:prstGeom>
                    <a:noFill/>
                    <a:ln w="9525">
                      <a:noFill/>
                      <a:miter lim="800000"/>
                      <a:headEnd/>
                      <a:tailEnd/>
                    </a:ln>
                  </pic:spPr>
                </pic:pic>
              </a:graphicData>
            </a:graphic>
          </wp:inline>
        </w:drawing>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3.3.3</w:t>
      </w:r>
      <w:r w:rsidRPr="00425D59">
        <w:rPr>
          <w:rFonts w:ascii="宋体" w:eastAsia="宋体" w:hAnsi="宋体"/>
        </w:rPr>
        <w:t>您如何看待信息化教学？</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在对待信息化教学的态度上，我们看到了73.33%的教师认为信息化手段减轻了自己的教学负担，80%的教师认为提高了自己的工作效率，100%的教师认同信息化会使教学内容生动形象，进而93.33%的教师会选择有意识的在公共艺术课堂中应用信息化教学，仅16.67%的教师认为自己在教学中使用信息技术作用不明显，90%的教师会关注新媒体的发展，86.67%的教师认为使用手机等电子设备与学生进行交流很有必要，详见表3.3.3。</w:t>
      </w:r>
    </w:p>
    <w:p w:rsidR="002C5F6F" w:rsidRPr="009072CB" w:rsidRDefault="002C5F6F" w:rsidP="002C5F6F">
      <w:pPr>
        <w:spacing w:line="360" w:lineRule="auto"/>
        <w:ind w:firstLineChars="200" w:firstLine="360"/>
        <w:jc w:val="center"/>
        <w:rPr>
          <w:rFonts w:ascii="宋体" w:eastAsia="宋体" w:hAnsi="宋体"/>
          <w:sz w:val="18"/>
          <w:szCs w:val="18"/>
        </w:rPr>
      </w:pPr>
      <w:r w:rsidRPr="009072CB">
        <w:rPr>
          <w:rFonts w:ascii="宋体" w:eastAsia="宋体" w:hAnsi="宋体" w:hint="eastAsia"/>
          <w:sz w:val="18"/>
          <w:szCs w:val="18"/>
        </w:rPr>
        <w:t>表3.3.3</w:t>
      </w:r>
      <w:r w:rsidRPr="009072CB">
        <w:rPr>
          <w:rFonts w:ascii="宋体" w:eastAsia="宋体" w:hAnsi="宋体"/>
          <w:sz w:val="18"/>
          <w:szCs w:val="18"/>
        </w:rPr>
        <w:t>您如何看待信息化教学？</w:t>
      </w:r>
    </w:p>
    <w:p w:rsidR="002C5F6F" w:rsidRPr="00743C1D" w:rsidRDefault="002C5F6F" w:rsidP="002C5F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576820" cy="2648811"/>
            <wp:effectExtent l="19050" t="0" r="4830" b="0"/>
            <wp:docPr id="33" name="图片 9" descr="C:\Users\娜娜\AppData\Roaming\Tencent\Users\390666410\QQ\WinTemp\RichOle\(KG5O5P%LHAL1LM$8QXUX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娜娜\AppData\Roaming\Tencent\Users\390666410\QQ\WinTemp\RichOle\(KG5O5P%LHAL1LM$8QXUXUQ.png"/>
                    <pic:cNvPicPr>
                      <a:picLocks noChangeAspect="1" noChangeArrowheads="1"/>
                    </pic:cNvPicPr>
                  </pic:nvPicPr>
                  <pic:blipFill>
                    <a:blip r:embed="rId19" cstate="print"/>
                    <a:srcRect/>
                    <a:stretch>
                      <a:fillRect/>
                    </a:stretch>
                  </pic:blipFill>
                  <pic:spPr bwMode="auto">
                    <a:xfrm>
                      <a:off x="0" y="0"/>
                      <a:ext cx="5583180" cy="2651832"/>
                    </a:xfrm>
                    <a:prstGeom prst="rect">
                      <a:avLst/>
                    </a:prstGeom>
                    <a:noFill/>
                    <a:ln w="9525">
                      <a:noFill/>
                      <a:miter lim="800000"/>
                      <a:headEnd/>
                      <a:tailEnd/>
                    </a:ln>
                  </pic:spPr>
                </pic:pic>
              </a:graphicData>
            </a:graphic>
          </wp:inline>
        </w:drawing>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3.4信息化基础情况</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3.4.1 信息化教学环境（“三通两平台”）建设是否达到基本要求？</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在信息化教学环节的调研中，能够完全达到的比例并不高，仍有近30%的优质资源班班通、网络学习空间人人通、教育资源平台人人用、教育管理平台校校用这四个方面并没有很好的达到基本要求。详见表3.4.1。</w:t>
      </w:r>
    </w:p>
    <w:p w:rsidR="002C5F6F" w:rsidRPr="009072CB" w:rsidRDefault="00425D59" w:rsidP="002C5F6F">
      <w:pPr>
        <w:spacing w:line="360" w:lineRule="auto"/>
        <w:ind w:firstLineChars="200" w:firstLine="360"/>
        <w:jc w:val="center"/>
        <w:rPr>
          <w:rFonts w:ascii="宋体" w:eastAsia="宋体" w:hAnsi="宋体"/>
          <w:sz w:val="18"/>
          <w:szCs w:val="18"/>
        </w:rPr>
      </w:pPr>
      <w:r>
        <w:rPr>
          <w:rFonts w:ascii="宋体" w:eastAsia="宋体" w:hAnsi="宋体" w:hint="eastAsia"/>
          <w:noProof/>
          <w:sz w:val="18"/>
          <w:szCs w:val="18"/>
        </w:rPr>
        <w:drawing>
          <wp:anchor distT="0" distB="0" distL="114300" distR="114300" simplePos="0" relativeHeight="251674624" behindDoc="1" locked="0" layoutInCell="1" allowOverlap="1">
            <wp:simplePos x="0" y="0"/>
            <wp:positionH relativeFrom="column">
              <wp:posOffset>519430</wp:posOffset>
            </wp:positionH>
            <wp:positionV relativeFrom="paragraph">
              <wp:posOffset>278765</wp:posOffset>
            </wp:positionV>
            <wp:extent cx="4484370" cy="1517015"/>
            <wp:effectExtent l="19050" t="0" r="0" b="0"/>
            <wp:wrapTight wrapText="bothSides">
              <wp:wrapPolygon edited="0">
                <wp:start x="-92" y="0"/>
                <wp:lineTo x="-92" y="21428"/>
                <wp:lineTo x="21563" y="21428"/>
                <wp:lineTo x="21563" y="0"/>
                <wp:lineTo x="-92" y="0"/>
              </wp:wrapPolygon>
            </wp:wrapTight>
            <wp:docPr id="34" name="图片 11" descr="C:\Users\娜娜\AppData\Roaming\Tencent\Users\390666410\QQ\WinTemp\RichOle\G63RSYHHXJDYMY50RZIH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娜娜\AppData\Roaming\Tencent\Users\390666410\QQ\WinTemp\RichOle\G63RSYHHXJDYMY50RZIH3~A.jpg"/>
                    <pic:cNvPicPr>
                      <a:picLocks noChangeAspect="1" noChangeArrowheads="1"/>
                    </pic:cNvPicPr>
                  </pic:nvPicPr>
                  <pic:blipFill>
                    <a:blip r:embed="rId20" cstate="print"/>
                    <a:srcRect/>
                    <a:stretch>
                      <a:fillRect/>
                    </a:stretch>
                  </pic:blipFill>
                  <pic:spPr bwMode="auto">
                    <a:xfrm>
                      <a:off x="0" y="0"/>
                      <a:ext cx="4484370" cy="1517015"/>
                    </a:xfrm>
                    <a:prstGeom prst="rect">
                      <a:avLst/>
                    </a:prstGeom>
                    <a:noFill/>
                    <a:ln w="9525">
                      <a:noFill/>
                      <a:miter lim="800000"/>
                      <a:headEnd/>
                      <a:tailEnd/>
                    </a:ln>
                  </pic:spPr>
                </pic:pic>
              </a:graphicData>
            </a:graphic>
          </wp:anchor>
        </w:drawing>
      </w:r>
      <w:r w:rsidR="002C5F6F" w:rsidRPr="009072CB">
        <w:rPr>
          <w:rFonts w:ascii="宋体" w:eastAsia="宋体" w:hAnsi="宋体" w:hint="eastAsia"/>
          <w:sz w:val="18"/>
          <w:szCs w:val="18"/>
        </w:rPr>
        <w:t>表3.4.1信息化教学环境（“三通两平台”）建设是否达到基本要求？</w:t>
      </w:r>
    </w:p>
    <w:p w:rsidR="002C5F6F" w:rsidRPr="00743C1D" w:rsidRDefault="002C5F6F" w:rsidP="002C5F6F">
      <w:pPr>
        <w:widowControl/>
        <w:jc w:val="left"/>
        <w:rPr>
          <w:rFonts w:ascii="宋体" w:eastAsia="宋体" w:hAnsi="宋体" w:cs="宋体"/>
          <w:kern w:val="0"/>
          <w:sz w:val="24"/>
          <w:szCs w:val="24"/>
        </w:rPr>
      </w:pP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lastRenderedPageBreak/>
        <w:t>3.4.2</w:t>
      </w:r>
      <w:r w:rsidRPr="00425D59">
        <w:rPr>
          <w:rFonts w:ascii="宋体" w:eastAsia="宋体" w:hAnsi="宋体"/>
        </w:rPr>
        <w:t>您认为学校教师、学生是否已经具备以下信息化环境下的教学、学习方式？</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基于学校的信息化教学环境，在教学过程里的备课、授课环节，教师普遍认为教师与学生已具备在信息化环境下的教与学，但在学习辅导与学生运用信息终端于课后学习以及教师布置与批改作业中，信息化体现的不及备课与授课环节，详见表3.4.2。</w:t>
      </w:r>
    </w:p>
    <w:p w:rsidR="002C5F6F" w:rsidRPr="009072CB" w:rsidRDefault="002C5F6F" w:rsidP="002C5F6F">
      <w:pPr>
        <w:spacing w:line="360" w:lineRule="auto"/>
        <w:ind w:firstLineChars="200" w:firstLine="360"/>
        <w:jc w:val="center"/>
        <w:rPr>
          <w:rFonts w:ascii="宋体" w:eastAsia="宋体" w:hAnsi="宋体"/>
          <w:sz w:val="18"/>
          <w:szCs w:val="18"/>
        </w:rPr>
      </w:pPr>
      <w:r w:rsidRPr="009072CB">
        <w:rPr>
          <w:rFonts w:ascii="宋体" w:eastAsia="宋体" w:hAnsi="宋体" w:hint="eastAsia"/>
          <w:sz w:val="18"/>
          <w:szCs w:val="18"/>
        </w:rPr>
        <w:t>表3.4.2</w:t>
      </w:r>
      <w:r w:rsidRPr="009072CB">
        <w:rPr>
          <w:rFonts w:ascii="宋体" w:eastAsia="宋体" w:hAnsi="宋体"/>
          <w:sz w:val="18"/>
          <w:szCs w:val="18"/>
        </w:rPr>
        <w:t>您认为学校教师、学生是否已经具备以下信息化环境下的教学、学习方式？</w:t>
      </w:r>
    </w:p>
    <w:p w:rsidR="002C5F6F" w:rsidRPr="00743C1D" w:rsidRDefault="002C5F6F" w:rsidP="002C5F6F">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849284" cy="1926310"/>
            <wp:effectExtent l="19050" t="0" r="8466" b="0"/>
            <wp:docPr id="35" name="图片 13" descr="C:\Users\娜娜\AppData\Roaming\Tencent\Users\390666410\QQ\WinTemp\RichOle\GE0D1~20B3}B9{_PR4FU[I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娜娜\AppData\Roaming\Tencent\Users\390666410\QQ\WinTemp\RichOle\GE0D1~20B3}B9{_PR4FU[I8.png"/>
                    <pic:cNvPicPr>
                      <a:picLocks noChangeAspect="1" noChangeArrowheads="1"/>
                    </pic:cNvPicPr>
                  </pic:nvPicPr>
                  <pic:blipFill>
                    <a:blip r:embed="rId21" cstate="print"/>
                    <a:srcRect/>
                    <a:stretch>
                      <a:fillRect/>
                    </a:stretch>
                  </pic:blipFill>
                  <pic:spPr bwMode="auto">
                    <a:xfrm>
                      <a:off x="0" y="0"/>
                      <a:ext cx="4851135" cy="1927045"/>
                    </a:xfrm>
                    <a:prstGeom prst="rect">
                      <a:avLst/>
                    </a:prstGeom>
                    <a:noFill/>
                    <a:ln w="9525">
                      <a:noFill/>
                      <a:miter lim="800000"/>
                      <a:headEnd/>
                      <a:tailEnd/>
                    </a:ln>
                  </pic:spPr>
                </pic:pic>
              </a:graphicData>
            </a:graphic>
          </wp:inline>
        </w:drawing>
      </w:r>
    </w:p>
    <w:p w:rsidR="002C5F6F" w:rsidRPr="00425D59" w:rsidRDefault="002C5F6F" w:rsidP="00425D59">
      <w:pPr>
        <w:spacing w:line="380" w:lineRule="exact"/>
        <w:ind w:firstLineChars="200" w:firstLine="422"/>
        <w:rPr>
          <w:rFonts w:ascii="宋体" w:eastAsia="宋体" w:hAnsi="宋体"/>
          <w:b/>
        </w:rPr>
      </w:pPr>
      <w:r w:rsidRPr="00425D59">
        <w:rPr>
          <w:rFonts w:ascii="宋体" w:eastAsia="宋体" w:hAnsi="宋体" w:hint="eastAsia"/>
          <w:b/>
        </w:rPr>
        <w:t>4.问卷数据分析（学校版）</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4.1抽样概况</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4.1.1 开设公共艺术课程情况</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在调研的22所学校中，100%的学校开设有公共艺术课程。</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4.1.2 开设公共艺术课程的专业</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经调研我们不难看出，开设有公共艺术课程的专业涉及中职学校的各个专业，详见表4.1.2。</w:t>
      </w:r>
    </w:p>
    <w:p w:rsidR="002C5F6F" w:rsidRPr="009072CB" w:rsidRDefault="002C5F6F" w:rsidP="002C5F6F">
      <w:pPr>
        <w:spacing w:line="360" w:lineRule="auto"/>
        <w:ind w:firstLineChars="200" w:firstLine="360"/>
        <w:jc w:val="center"/>
        <w:rPr>
          <w:rFonts w:ascii="宋体" w:eastAsia="宋体" w:hAnsi="宋体"/>
          <w:sz w:val="18"/>
          <w:szCs w:val="18"/>
        </w:rPr>
      </w:pPr>
      <w:r w:rsidRPr="009072CB">
        <w:rPr>
          <w:rFonts w:ascii="宋体" w:eastAsia="宋体" w:hAnsi="宋体" w:hint="eastAsia"/>
          <w:sz w:val="18"/>
          <w:szCs w:val="18"/>
        </w:rPr>
        <w:t>表4.1.2开设公共艺术课程的专业？</w:t>
      </w:r>
    </w:p>
    <w:p w:rsidR="002C5F6F" w:rsidRPr="00DA0460" w:rsidRDefault="002C5F6F" w:rsidP="002C5F6F">
      <w:pPr>
        <w:spacing w:line="360" w:lineRule="auto"/>
        <w:jc w:val="center"/>
        <w:rPr>
          <w:rFonts w:ascii="宋体" w:eastAsia="宋体" w:hAnsi="宋体"/>
          <w:sz w:val="24"/>
        </w:rPr>
      </w:pPr>
      <w:r>
        <w:rPr>
          <w:rFonts w:ascii="宋体" w:eastAsia="宋体" w:hAnsi="宋体"/>
          <w:noProof/>
          <w:sz w:val="24"/>
        </w:rPr>
        <w:drawing>
          <wp:inline distT="0" distB="0" distL="0" distR="0">
            <wp:extent cx="4718818" cy="3058412"/>
            <wp:effectExtent l="19050" t="0" r="5582" b="0"/>
            <wp:docPr id="36" name="图片 27" descr="C:\Users\娜娜\AppData\Roaming\Tencent\Users\390666410\QQ\WinTemp\RichOle\`ND4PVSE7R}SI)EQ1R%06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娜娜\AppData\Roaming\Tencent\Users\390666410\QQ\WinTemp\RichOle\`ND4PVSE7R}SI)EQ1R%06SH.png"/>
                    <pic:cNvPicPr>
                      <a:picLocks noChangeAspect="1" noChangeArrowheads="1"/>
                    </pic:cNvPicPr>
                  </pic:nvPicPr>
                  <pic:blipFill>
                    <a:blip r:embed="rId22" cstate="print"/>
                    <a:srcRect/>
                    <a:stretch>
                      <a:fillRect/>
                    </a:stretch>
                  </pic:blipFill>
                  <pic:spPr bwMode="auto">
                    <a:xfrm>
                      <a:off x="0" y="0"/>
                      <a:ext cx="4728330" cy="3064577"/>
                    </a:xfrm>
                    <a:prstGeom prst="rect">
                      <a:avLst/>
                    </a:prstGeom>
                    <a:noFill/>
                    <a:ln w="9525">
                      <a:noFill/>
                      <a:miter lim="800000"/>
                      <a:headEnd/>
                      <a:tailEnd/>
                    </a:ln>
                  </pic:spPr>
                </pic:pic>
              </a:graphicData>
            </a:graphic>
          </wp:inline>
        </w:drawing>
      </w:r>
    </w:p>
    <w:p w:rsidR="00B45C4F" w:rsidRPr="00425D59" w:rsidRDefault="00B45C4F" w:rsidP="00425D59">
      <w:pPr>
        <w:spacing w:line="380" w:lineRule="exact"/>
        <w:ind w:firstLineChars="200" w:firstLine="422"/>
        <w:rPr>
          <w:rFonts w:ascii="宋体" w:eastAsia="宋体" w:hAnsi="宋体" w:cs="Times New Roman"/>
          <w:b/>
          <w:bCs/>
          <w:szCs w:val="21"/>
        </w:rPr>
      </w:pPr>
      <w:r w:rsidRPr="00425D59">
        <w:rPr>
          <w:rFonts w:ascii="宋体" w:eastAsia="宋体" w:hAnsi="宋体" w:cs="Times New Roman" w:hint="eastAsia"/>
          <w:b/>
          <w:bCs/>
          <w:szCs w:val="21"/>
        </w:rPr>
        <w:t>二、信息化在中职学校公共艺术课程教学的基本情况</w:t>
      </w:r>
    </w:p>
    <w:p w:rsidR="00425D59" w:rsidRPr="00425D59" w:rsidRDefault="00425D59" w:rsidP="00425D59">
      <w:pPr>
        <w:spacing w:line="380" w:lineRule="exact"/>
        <w:ind w:firstLineChars="400" w:firstLine="843"/>
        <w:rPr>
          <w:rFonts w:ascii="宋体" w:eastAsia="宋体" w:hAnsi="宋体"/>
          <w:b/>
        </w:rPr>
      </w:pPr>
      <w:r w:rsidRPr="00425D59">
        <w:rPr>
          <w:rFonts w:ascii="宋体" w:eastAsia="宋体" w:hAnsi="宋体" w:hint="eastAsia"/>
          <w:b/>
        </w:rPr>
        <w:t>1．公共艺术课程教学基本情况</w:t>
      </w:r>
    </w:p>
    <w:p w:rsidR="00425D59" w:rsidRDefault="002C5F6F" w:rsidP="00425D59">
      <w:pPr>
        <w:spacing w:line="380" w:lineRule="exact"/>
        <w:ind w:firstLineChars="150" w:firstLine="315"/>
        <w:rPr>
          <w:rFonts w:ascii="宋体" w:eastAsia="宋体" w:hAnsi="宋体" w:hint="eastAsia"/>
        </w:rPr>
      </w:pPr>
      <w:r w:rsidRPr="00425D59">
        <w:rPr>
          <w:rFonts w:ascii="宋体" w:eastAsia="宋体" w:hAnsi="宋体" w:hint="eastAsia"/>
        </w:rPr>
        <w:lastRenderedPageBreak/>
        <w:t xml:space="preserve"> </w:t>
      </w:r>
      <w:r w:rsidR="00425D59" w:rsidRPr="00425D59">
        <w:rPr>
          <w:rFonts w:ascii="宋体" w:eastAsia="宋体" w:hAnsi="宋体" w:hint="eastAsia"/>
        </w:rPr>
        <w:t>1</w:t>
      </w:r>
      <w:r w:rsidR="00425D59">
        <w:rPr>
          <w:rFonts w:ascii="宋体" w:eastAsia="宋体" w:hAnsi="宋体" w:hint="eastAsia"/>
        </w:rPr>
        <w:t>.1</w:t>
      </w:r>
      <w:r w:rsidR="00425D59" w:rsidRPr="00425D59">
        <w:rPr>
          <w:rFonts w:ascii="宋体" w:eastAsia="宋体" w:hAnsi="宋体" w:hint="eastAsia"/>
        </w:rPr>
        <w:t>公共艺术课程每周开课节数</w:t>
      </w:r>
    </w:p>
    <w:p w:rsidR="002C5F6F" w:rsidRPr="00425D59" w:rsidRDefault="002C5F6F" w:rsidP="00425D59">
      <w:pPr>
        <w:spacing w:line="380" w:lineRule="exact"/>
        <w:ind w:firstLineChars="150" w:firstLine="315"/>
        <w:rPr>
          <w:rFonts w:ascii="宋体" w:eastAsia="宋体" w:hAnsi="宋体"/>
        </w:rPr>
      </w:pPr>
      <w:r w:rsidRPr="00425D59">
        <w:rPr>
          <w:rFonts w:ascii="宋体" w:eastAsia="宋体" w:hAnsi="宋体" w:hint="eastAsia"/>
        </w:rPr>
        <w:t>参与调研的22所院校中，90.91%的学校每周开设1-2节公共艺术课程，仅有9.09%的学校每周开设公共艺术课程4</w:t>
      </w:r>
      <w:r w:rsidR="00425D59">
        <w:rPr>
          <w:rFonts w:ascii="宋体" w:eastAsia="宋体" w:hAnsi="宋体" w:hint="eastAsia"/>
        </w:rPr>
        <w:t>节以上</w:t>
      </w:r>
      <w:r w:rsidRPr="00425D59">
        <w:rPr>
          <w:rFonts w:ascii="宋体" w:eastAsia="宋体" w:hAnsi="宋体" w:hint="eastAsia"/>
        </w:rPr>
        <w:t>。</w:t>
      </w:r>
    </w:p>
    <w:p w:rsidR="002C5F6F" w:rsidRPr="00425D59" w:rsidRDefault="00425D59" w:rsidP="00425D59">
      <w:pPr>
        <w:spacing w:line="380" w:lineRule="exact"/>
        <w:ind w:firstLineChars="200" w:firstLine="420"/>
        <w:rPr>
          <w:rFonts w:ascii="宋体" w:eastAsia="宋体" w:hAnsi="宋体"/>
        </w:rPr>
      </w:pPr>
      <w:r>
        <w:rPr>
          <w:rFonts w:ascii="宋体" w:eastAsia="宋体" w:hAnsi="宋体" w:hint="eastAsia"/>
          <w:noProof/>
        </w:rPr>
        <w:drawing>
          <wp:anchor distT="0" distB="0" distL="114300" distR="114300" simplePos="0" relativeHeight="251667456" behindDoc="1" locked="0" layoutInCell="1" allowOverlap="1">
            <wp:simplePos x="0" y="0"/>
            <wp:positionH relativeFrom="column">
              <wp:posOffset>3225165</wp:posOffset>
            </wp:positionH>
            <wp:positionV relativeFrom="paragraph">
              <wp:posOffset>285750</wp:posOffset>
            </wp:positionV>
            <wp:extent cx="2402840" cy="1371600"/>
            <wp:effectExtent l="19050" t="0" r="0" b="0"/>
            <wp:wrapTight wrapText="bothSides">
              <wp:wrapPolygon edited="0">
                <wp:start x="-171" y="0"/>
                <wp:lineTo x="-171" y="21300"/>
                <wp:lineTo x="21577" y="21300"/>
                <wp:lineTo x="21577" y="0"/>
                <wp:lineTo x="-171" y="0"/>
              </wp:wrapPolygon>
            </wp:wrapTight>
            <wp:docPr id="3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宋体" w:eastAsia="宋体" w:hAnsi="宋体" w:hint="eastAsia"/>
        </w:rPr>
        <w:t>1.2</w:t>
      </w:r>
      <w:r w:rsidR="002C5F6F" w:rsidRPr="00425D59">
        <w:rPr>
          <w:rFonts w:ascii="宋体" w:eastAsia="宋体" w:hAnsi="宋体" w:hint="eastAsia"/>
        </w:rPr>
        <w:t>公共艺术课教学评价方式是否有反馈、感言等？</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教学评价方式中的反馈与感言，将会很有效的帮助教师在后续教学中及时调整自己的教学，77.27%的学校在公共艺术课教学评价方式中有反馈与感言，22.73%的学校并没有反馈与感言。</w:t>
      </w:r>
    </w:p>
    <w:p w:rsidR="002C5F6F" w:rsidRPr="00425D59" w:rsidRDefault="00B45C4F" w:rsidP="00425D59">
      <w:pPr>
        <w:spacing w:line="380" w:lineRule="exact"/>
        <w:ind w:firstLineChars="200" w:firstLine="420"/>
        <w:rPr>
          <w:rFonts w:ascii="宋体" w:eastAsia="宋体" w:hAnsi="宋体"/>
        </w:rPr>
      </w:pPr>
      <w:r w:rsidRPr="00425D59">
        <w:rPr>
          <w:rFonts w:ascii="宋体" w:eastAsia="宋体" w:hAnsi="宋体" w:hint="eastAsia"/>
        </w:rPr>
        <w:t>1.</w:t>
      </w:r>
      <w:r w:rsidR="002C5F6F" w:rsidRPr="00425D59">
        <w:rPr>
          <w:rFonts w:ascii="宋体" w:eastAsia="宋体" w:hAnsi="宋体" w:hint="eastAsia"/>
        </w:rPr>
        <w:t>3</w:t>
      </w:r>
      <w:r w:rsidR="002C5F6F" w:rsidRPr="00425D59">
        <w:rPr>
          <w:rFonts w:ascii="宋体" w:eastAsia="宋体" w:hAnsi="宋体"/>
        </w:rPr>
        <w:t>学生在学习该课程遇到的困难是否有反馈途径？</w:t>
      </w:r>
    </w:p>
    <w:p w:rsidR="002C5F6F" w:rsidRPr="00425D59" w:rsidRDefault="00425D59" w:rsidP="00425D59">
      <w:pPr>
        <w:spacing w:line="380" w:lineRule="exact"/>
        <w:ind w:firstLineChars="200" w:firstLine="420"/>
        <w:rPr>
          <w:rFonts w:ascii="宋体" w:eastAsia="宋体" w:hAnsi="宋体"/>
        </w:rPr>
      </w:pPr>
      <w:r>
        <w:rPr>
          <w:rFonts w:ascii="宋体" w:eastAsia="宋体" w:hAnsi="宋体" w:hint="eastAsia"/>
          <w:noProof/>
        </w:rPr>
        <w:drawing>
          <wp:anchor distT="0" distB="0" distL="114300" distR="114300" simplePos="0" relativeHeight="251668480" behindDoc="1" locked="0" layoutInCell="1" allowOverlap="1">
            <wp:simplePos x="0" y="0"/>
            <wp:positionH relativeFrom="column">
              <wp:posOffset>3282315</wp:posOffset>
            </wp:positionH>
            <wp:positionV relativeFrom="paragraph">
              <wp:posOffset>26670</wp:posOffset>
            </wp:positionV>
            <wp:extent cx="2205990" cy="1381125"/>
            <wp:effectExtent l="19050" t="0" r="3810" b="0"/>
            <wp:wrapTight wrapText="bothSides">
              <wp:wrapPolygon edited="0">
                <wp:start x="-187" y="0"/>
                <wp:lineTo x="-187" y="21153"/>
                <wp:lineTo x="21637" y="21153"/>
                <wp:lineTo x="21637" y="0"/>
                <wp:lineTo x="-187" y="0"/>
              </wp:wrapPolygon>
            </wp:wrapTight>
            <wp:docPr id="3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2C5F6F" w:rsidRPr="00425D59">
        <w:rPr>
          <w:rFonts w:ascii="宋体" w:eastAsia="宋体" w:hAnsi="宋体" w:hint="eastAsia"/>
        </w:rPr>
        <w:t>学生反馈自己在学习公共艺术课程中的困难，不仅提升了自我的学习主动性与自主思考能力，也能对教师的教学提出更高要求，86.36%的学校有反馈途径。</w:t>
      </w:r>
    </w:p>
    <w:p w:rsidR="002C5F6F" w:rsidRPr="00425D59" w:rsidRDefault="00B45C4F" w:rsidP="00425D59">
      <w:pPr>
        <w:spacing w:line="380" w:lineRule="exact"/>
        <w:ind w:firstLineChars="200" w:firstLine="420"/>
        <w:rPr>
          <w:rFonts w:ascii="宋体" w:eastAsia="宋体" w:hAnsi="宋体"/>
        </w:rPr>
      </w:pPr>
      <w:r w:rsidRPr="00425D59">
        <w:rPr>
          <w:rFonts w:ascii="宋体" w:eastAsia="宋体" w:hAnsi="宋体" w:hint="eastAsia"/>
        </w:rPr>
        <w:t>1.</w:t>
      </w:r>
      <w:r w:rsidR="002C5F6F" w:rsidRPr="00425D59">
        <w:rPr>
          <w:rFonts w:ascii="宋体" w:eastAsia="宋体" w:hAnsi="宋体" w:hint="eastAsia"/>
        </w:rPr>
        <w:t>4</w:t>
      </w:r>
      <w:r w:rsidR="002C5F6F" w:rsidRPr="00425D59">
        <w:rPr>
          <w:rFonts w:ascii="宋体" w:eastAsia="宋体" w:hAnsi="宋体"/>
        </w:rPr>
        <w:t>学校是否搜集了教师对这一个课程的教学建议？</w:t>
      </w:r>
    </w:p>
    <w:p w:rsidR="002C5F6F" w:rsidRPr="00425D59" w:rsidRDefault="00425D59" w:rsidP="00425D59">
      <w:pPr>
        <w:spacing w:line="380" w:lineRule="exact"/>
        <w:ind w:firstLineChars="200" w:firstLine="420"/>
        <w:rPr>
          <w:rFonts w:ascii="宋体" w:eastAsia="宋体" w:hAnsi="宋体"/>
        </w:rPr>
      </w:pPr>
      <w:r>
        <w:rPr>
          <w:rFonts w:ascii="宋体" w:eastAsia="宋体" w:hAnsi="宋体" w:hint="eastAsia"/>
          <w:noProof/>
        </w:rPr>
        <w:drawing>
          <wp:anchor distT="0" distB="0" distL="114300" distR="114300" simplePos="0" relativeHeight="251669504" behindDoc="1" locked="0" layoutInCell="1" allowOverlap="1">
            <wp:simplePos x="0" y="0"/>
            <wp:positionH relativeFrom="column">
              <wp:posOffset>3225165</wp:posOffset>
            </wp:positionH>
            <wp:positionV relativeFrom="paragraph">
              <wp:posOffset>288925</wp:posOffset>
            </wp:positionV>
            <wp:extent cx="2202180" cy="1381125"/>
            <wp:effectExtent l="19050" t="0" r="7620" b="0"/>
            <wp:wrapTight wrapText="bothSides">
              <wp:wrapPolygon edited="0">
                <wp:start x="-187" y="0"/>
                <wp:lineTo x="-187" y="21153"/>
                <wp:lineTo x="21675" y="21153"/>
                <wp:lineTo x="21675" y="0"/>
                <wp:lineTo x="-187" y="0"/>
              </wp:wrapPolygon>
            </wp:wrapTight>
            <wp:docPr id="3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2C5F6F" w:rsidRPr="00425D59">
        <w:rPr>
          <w:rFonts w:ascii="宋体" w:eastAsia="宋体" w:hAnsi="宋体" w:hint="eastAsia"/>
        </w:rPr>
        <w:t>合理的教学过程中，不仅应有学生的反馈，教师的建议也必不可少，77.27%的学校搜集了教师对课程的教学建议。</w:t>
      </w:r>
    </w:p>
    <w:p w:rsidR="002C5F6F" w:rsidRPr="00425D59" w:rsidRDefault="00B45C4F" w:rsidP="00425D59">
      <w:pPr>
        <w:spacing w:line="380" w:lineRule="exact"/>
        <w:ind w:firstLineChars="200" w:firstLine="422"/>
        <w:rPr>
          <w:rFonts w:ascii="宋体" w:eastAsia="宋体" w:hAnsi="宋体"/>
          <w:b/>
        </w:rPr>
      </w:pPr>
      <w:r w:rsidRPr="00425D59">
        <w:rPr>
          <w:rFonts w:ascii="宋体" w:eastAsia="宋体" w:hAnsi="宋体" w:hint="eastAsia"/>
          <w:b/>
        </w:rPr>
        <w:t>2.</w:t>
      </w:r>
      <w:r w:rsidR="002C5F6F" w:rsidRPr="00425D59">
        <w:rPr>
          <w:rFonts w:ascii="宋体" w:eastAsia="宋体" w:hAnsi="宋体" w:hint="eastAsia"/>
          <w:b/>
        </w:rPr>
        <w:t>公共艺术课教师基本情况</w:t>
      </w:r>
    </w:p>
    <w:p w:rsidR="002C5F6F" w:rsidRPr="00425D59" w:rsidRDefault="00B45C4F" w:rsidP="00425D59">
      <w:pPr>
        <w:spacing w:line="380" w:lineRule="exact"/>
        <w:ind w:firstLineChars="200" w:firstLine="420"/>
        <w:rPr>
          <w:rFonts w:ascii="宋体" w:eastAsia="宋体" w:hAnsi="宋体"/>
        </w:rPr>
      </w:pPr>
      <w:r w:rsidRPr="00425D59">
        <w:rPr>
          <w:rFonts w:ascii="宋体" w:eastAsia="宋体" w:hAnsi="宋体" w:hint="eastAsia"/>
        </w:rPr>
        <w:t>2.1</w:t>
      </w:r>
      <w:r w:rsidR="002C5F6F" w:rsidRPr="00425D59">
        <w:rPr>
          <w:rFonts w:ascii="宋体" w:eastAsia="宋体" w:hAnsi="宋体"/>
        </w:rPr>
        <w:t>公共艺术课教师是否具备艺术专业背景？</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 xml:space="preserve">    参与调研的学校中，95.94%的学校公共艺术课教师具备艺术专业背景，这对于公共艺术课程的教学而言非常有利。</w:t>
      </w:r>
    </w:p>
    <w:p w:rsidR="002C5F6F" w:rsidRPr="00425D59" w:rsidRDefault="00B45C4F" w:rsidP="00425D59">
      <w:pPr>
        <w:spacing w:line="380" w:lineRule="exact"/>
        <w:ind w:firstLineChars="200" w:firstLine="420"/>
        <w:rPr>
          <w:rFonts w:ascii="宋体" w:eastAsia="宋体" w:hAnsi="宋体"/>
        </w:rPr>
      </w:pPr>
      <w:r w:rsidRPr="00425D59">
        <w:rPr>
          <w:rFonts w:ascii="宋体" w:eastAsia="宋体" w:hAnsi="宋体" w:hint="eastAsia"/>
        </w:rPr>
        <w:t>2.2</w:t>
      </w:r>
      <w:r w:rsidR="002C5F6F" w:rsidRPr="00425D59">
        <w:rPr>
          <w:rFonts w:ascii="宋体" w:eastAsia="宋体" w:hAnsi="宋体"/>
        </w:rPr>
        <w:t>公共艺术课教师是否应用PPT教学？</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 xml:space="preserve">    PPT在教学中是较为普遍被应用的信息化手段，95.94%的学校中，公共艺术课教师会应用PPT进行教学，应用比例比较理想。</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drawing>
          <wp:anchor distT="0" distB="0" distL="114300" distR="114300" simplePos="0" relativeHeight="251671552" behindDoc="1" locked="0" layoutInCell="1" allowOverlap="1">
            <wp:simplePos x="0" y="0"/>
            <wp:positionH relativeFrom="column">
              <wp:posOffset>2491105</wp:posOffset>
            </wp:positionH>
            <wp:positionV relativeFrom="paragraph">
              <wp:posOffset>27940</wp:posOffset>
            </wp:positionV>
            <wp:extent cx="2082165" cy="1378585"/>
            <wp:effectExtent l="19050" t="0" r="0" b="0"/>
            <wp:wrapTight wrapText="bothSides">
              <wp:wrapPolygon edited="0">
                <wp:start x="-198" y="0"/>
                <wp:lineTo x="-198" y="21192"/>
                <wp:lineTo x="21541" y="21192"/>
                <wp:lineTo x="21541" y="0"/>
                <wp:lineTo x="-198" y="0"/>
              </wp:wrapPolygon>
            </wp:wrapTight>
            <wp:docPr id="4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425D59">
        <w:rPr>
          <w:rFonts w:ascii="宋体" w:eastAsia="宋体" w:hAnsi="宋体" w:hint="eastAsia"/>
        </w:rPr>
        <w:drawing>
          <wp:anchor distT="0" distB="0" distL="114300" distR="114300" simplePos="0" relativeHeight="251670528" behindDoc="1" locked="0" layoutInCell="1" allowOverlap="1">
            <wp:simplePos x="0" y="0"/>
            <wp:positionH relativeFrom="column">
              <wp:posOffset>15240</wp:posOffset>
            </wp:positionH>
            <wp:positionV relativeFrom="paragraph">
              <wp:posOffset>27940</wp:posOffset>
            </wp:positionV>
            <wp:extent cx="2203450" cy="1378585"/>
            <wp:effectExtent l="19050" t="0" r="6350" b="0"/>
            <wp:wrapTight wrapText="bothSides">
              <wp:wrapPolygon edited="0">
                <wp:start x="-187" y="0"/>
                <wp:lineTo x="-187" y="21192"/>
                <wp:lineTo x="21662" y="21192"/>
                <wp:lineTo x="21662" y="0"/>
                <wp:lineTo x="-187" y="0"/>
              </wp:wrapPolygon>
            </wp:wrapTight>
            <wp:docPr id="4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2C5F6F" w:rsidRPr="00425D59" w:rsidRDefault="002C5F6F" w:rsidP="00425D59">
      <w:pPr>
        <w:spacing w:line="380" w:lineRule="exact"/>
        <w:ind w:firstLineChars="200" w:firstLine="420"/>
        <w:rPr>
          <w:rFonts w:ascii="宋体" w:eastAsia="宋体" w:hAnsi="宋体"/>
        </w:rPr>
      </w:pPr>
    </w:p>
    <w:p w:rsidR="002C5F6F" w:rsidRPr="00425D59" w:rsidRDefault="002C5F6F" w:rsidP="00425D59">
      <w:pPr>
        <w:spacing w:line="380" w:lineRule="exact"/>
        <w:ind w:firstLineChars="200" w:firstLine="420"/>
        <w:rPr>
          <w:rFonts w:ascii="宋体" w:eastAsia="宋体" w:hAnsi="宋体"/>
        </w:rPr>
      </w:pPr>
    </w:p>
    <w:p w:rsidR="002C5F6F" w:rsidRPr="00425D59" w:rsidRDefault="002C5F6F" w:rsidP="00425D59">
      <w:pPr>
        <w:spacing w:line="380" w:lineRule="exact"/>
        <w:ind w:firstLineChars="200" w:firstLine="420"/>
        <w:rPr>
          <w:rFonts w:ascii="宋体" w:eastAsia="宋体" w:hAnsi="宋体"/>
        </w:rPr>
      </w:pPr>
    </w:p>
    <w:p w:rsidR="002C5F6F" w:rsidRPr="00425D59" w:rsidRDefault="002C5F6F" w:rsidP="00425D59">
      <w:pPr>
        <w:spacing w:line="380" w:lineRule="exact"/>
        <w:ind w:firstLineChars="200" w:firstLine="420"/>
        <w:rPr>
          <w:rFonts w:ascii="宋体" w:eastAsia="宋体" w:hAnsi="宋体"/>
        </w:rPr>
      </w:pPr>
    </w:p>
    <w:p w:rsidR="002C5F6F" w:rsidRPr="00425D59" w:rsidRDefault="002C5F6F" w:rsidP="00425D59">
      <w:pPr>
        <w:spacing w:line="380" w:lineRule="exact"/>
        <w:ind w:firstLineChars="200" w:firstLine="420"/>
        <w:rPr>
          <w:rFonts w:ascii="宋体" w:eastAsia="宋体" w:hAnsi="宋体"/>
        </w:rPr>
      </w:pPr>
    </w:p>
    <w:p w:rsidR="002C5F6F" w:rsidRPr="00425D59" w:rsidRDefault="00B45C4F" w:rsidP="00425D59">
      <w:pPr>
        <w:spacing w:line="380" w:lineRule="exact"/>
        <w:ind w:firstLineChars="200" w:firstLine="420"/>
        <w:rPr>
          <w:rFonts w:ascii="宋体" w:eastAsia="宋体" w:hAnsi="宋体"/>
        </w:rPr>
      </w:pPr>
      <w:r w:rsidRPr="00425D59">
        <w:rPr>
          <w:rFonts w:ascii="宋体" w:eastAsia="宋体" w:hAnsi="宋体" w:hint="eastAsia"/>
        </w:rPr>
        <w:t>2.3</w:t>
      </w:r>
      <w:r w:rsidR="002C5F6F" w:rsidRPr="00425D59">
        <w:rPr>
          <w:rFonts w:ascii="宋体" w:eastAsia="宋体" w:hAnsi="宋体" w:hint="eastAsia"/>
        </w:rPr>
        <w:t>公共艺术课教师是否应用网络教学？</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 xml:space="preserve">    应用网络教学对教师的信息化能力有着一定的要求，90.91%的学校中，公共艺术课教师会应用网络教学，应用比例也比较理想。</w:t>
      </w:r>
    </w:p>
    <w:p w:rsidR="002C5F6F" w:rsidRPr="00425D59" w:rsidRDefault="00B45C4F" w:rsidP="00425D59">
      <w:pPr>
        <w:spacing w:line="380" w:lineRule="exact"/>
        <w:ind w:firstLineChars="200" w:firstLine="422"/>
        <w:rPr>
          <w:rFonts w:ascii="宋体" w:eastAsia="宋体" w:hAnsi="宋体"/>
          <w:b/>
        </w:rPr>
      </w:pPr>
      <w:r w:rsidRPr="00425D59">
        <w:rPr>
          <w:rFonts w:ascii="宋体" w:eastAsia="宋体" w:hAnsi="宋体" w:hint="eastAsia"/>
          <w:b/>
        </w:rPr>
        <w:t>3.</w:t>
      </w:r>
      <w:r w:rsidR="002C5F6F" w:rsidRPr="00425D59">
        <w:rPr>
          <w:rFonts w:ascii="宋体" w:eastAsia="宋体" w:hAnsi="宋体" w:hint="eastAsia"/>
          <w:b/>
        </w:rPr>
        <w:t>信息化基础硬件</w:t>
      </w:r>
    </w:p>
    <w:p w:rsidR="002C5F6F" w:rsidRPr="00425D59" w:rsidRDefault="00B45C4F" w:rsidP="00425D59">
      <w:pPr>
        <w:spacing w:line="380" w:lineRule="exact"/>
        <w:ind w:firstLineChars="200" w:firstLine="420"/>
        <w:rPr>
          <w:rFonts w:ascii="宋体" w:eastAsia="宋体" w:hAnsi="宋体"/>
        </w:rPr>
      </w:pPr>
      <w:r w:rsidRPr="00425D59">
        <w:rPr>
          <w:rFonts w:ascii="宋体" w:eastAsia="宋体" w:hAnsi="宋体" w:hint="eastAsia"/>
        </w:rPr>
        <w:t>3.</w:t>
      </w:r>
      <w:r w:rsidR="002C5F6F" w:rsidRPr="00425D59">
        <w:rPr>
          <w:rFonts w:ascii="宋体" w:eastAsia="宋体" w:hAnsi="宋体" w:hint="eastAsia"/>
        </w:rPr>
        <w:t>1</w:t>
      </w:r>
      <w:r w:rsidR="002C5F6F" w:rsidRPr="00425D59">
        <w:rPr>
          <w:rFonts w:ascii="宋体" w:eastAsia="宋体" w:hAnsi="宋体"/>
        </w:rPr>
        <w:t xml:space="preserve">学校教室是否配备信息化教学设备（如校园网、教学平台、电子白板等）？  </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lastRenderedPageBreak/>
        <w:drawing>
          <wp:anchor distT="0" distB="0" distL="114300" distR="114300" simplePos="0" relativeHeight="251666432" behindDoc="1" locked="0" layoutInCell="1" allowOverlap="1">
            <wp:simplePos x="0" y="0"/>
            <wp:positionH relativeFrom="column">
              <wp:posOffset>3107055</wp:posOffset>
            </wp:positionH>
            <wp:positionV relativeFrom="paragraph">
              <wp:posOffset>67945</wp:posOffset>
            </wp:positionV>
            <wp:extent cx="2519680" cy="1381125"/>
            <wp:effectExtent l="19050" t="0" r="0" b="0"/>
            <wp:wrapTight wrapText="bothSides">
              <wp:wrapPolygon edited="0">
                <wp:start x="-163" y="0"/>
                <wp:lineTo x="-163" y="21153"/>
                <wp:lineTo x="21556" y="21153"/>
                <wp:lineTo x="21556" y="0"/>
                <wp:lineTo x="-163" y="0"/>
              </wp:wrapPolygon>
            </wp:wrapTight>
            <wp:docPr id="4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425D59">
        <w:rPr>
          <w:rFonts w:ascii="宋体" w:eastAsia="宋体" w:hAnsi="宋体" w:hint="eastAsia"/>
        </w:rPr>
        <w:t>在这一题中，所有参与调研的学校，均在学校教室配备有信息化教学设备，信息化基础硬件配备比较理想。</w:t>
      </w:r>
    </w:p>
    <w:p w:rsidR="002C5F6F" w:rsidRPr="00425D59" w:rsidRDefault="00B45C4F" w:rsidP="00425D59">
      <w:pPr>
        <w:spacing w:line="380" w:lineRule="exact"/>
        <w:ind w:firstLineChars="200" w:firstLine="420"/>
        <w:rPr>
          <w:rFonts w:ascii="宋体" w:eastAsia="宋体" w:hAnsi="宋体"/>
        </w:rPr>
      </w:pPr>
      <w:r w:rsidRPr="00425D59">
        <w:rPr>
          <w:rFonts w:ascii="宋体" w:eastAsia="宋体" w:hAnsi="宋体" w:hint="eastAsia"/>
        </w:rPr>
        <w:t>3.</w:t>
      </w:r>
      <w:r w:rsidR="002C5F6F" w:rsidRPr="00425D59">
        <w:rPr>
          <w:rFonts w:ascii="宋体" w:eastAsia="宋体" w:hAnsi="宋体" w:hint="eastAsia"/>
        </w:rPr>
        <w:t>2</w:t>
      </w:r>
      <w:r w:rsidR="002C5F6F" w:rsidRPr="00425D59">
        <w:rPr>
          <w:rFonts w:ascii="宋体" w:eastAsia="宋体" w:hAnsi="宋体"/>
        </w:rPr>
        <w:t>学生作业是否有展示平台？</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基于反馈的基础上，公共艺术课程的特征使得学生作业的展示与反馈显得必不可少，近70%的学校有学生作业的展示平台。</w:t>
      </w:r>
    </w:p>
    <w:p w:rsidR="002C5F6F" w:rsidRPr="00425D59" w:rsidRDefault="00B45C4F" w:rsidP="00425D59">
      <w:pPr>
        <w:spacing w:line="380" w:lineRule="exact"/>
        <w:rPr>
          <w:rFonts w:ascii="宋体" w:eastAsia="宋体" w:hAnsi="宋体"/>
          <w:b/>
        </w:rPr>
      </w:pPr>
      <w:r w:rsidRPr="00425D59">
        <w:rPr>
          <w:rFonts w:ascii="宋体" w:eastAsia="宋体" w:hAnsi="宋体" w:hint="eastAsia"/>
          <w:b/>
        </w:rPr>
        <w:t>4</w:t>
      </w:r>
      <w:r w:rsidR="002C5F6F" w:rsidRPr="00425D59">
        <w:rPr>
          <w:rFonts w:ascii="宋体" w:eastAsia="宋体" w:hAnsi="宋体" w:hint="eastAsia"/>
          <w:b/>
        </w:rPr>
        <w:t>.问卷结果分析</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通过本次调研活动，对于信息化在武汉市中职学校公共艺术课程教学中的现状有了较为清晰的了解。</w:t>
      </w:r>
    </w:p>
    <w:p w:rsidR="002C5F6F" w:rsidRPr="00425D59" w:rsidRDefault="008A3BD6" w:rsidP="00425D59">
      <w:pPr>
        <w:spacing w:line="380" w:lineRule="exact"/>
        <w:ind w:firstLineChars="200" w:firstLine="420"/>
        <w:rPr>
          <w:rFonts w:ascii="宋体" w:eastAsia="宋体" w:hAnsi="宋体"/>
        </w:rPr>
      </w:pPr>
      <w:r w:rsidRPr="00425D59">
        <w:rPr>
          <w:rFonts w:ascii="宋体" w:eastAsia="宋体" w:hAnsi="宋体" w:hint="eastAsia"/>
        </w:rPr>
        <w:t>4</w:t>
      </w:r>
      <w:r w:rsidR="002C5F6F" w:rsidRPr="00425D59">
        <w:rPr>
          <w:rFonts w:ascii="宋体" w:eastAsia="宋体" w:hAnsi="宋体" w:hint="eastAsia"/>
        </w:rPr>
        <w:t>.1从教师个体角度而言：</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年龄结构方面，参与调研的教师普遍集中在30-50岁，教龄则呈现出较为合理的正态分布，主要集中在10-20年，结合职称情况，我们不难看出，教师群体呈现出一定的层次性，老中青相结合，充满活力，教师学历整体水平较高，100%的本科及以上学历，确保教师在自身的专业发展过程中具备很好的基础。这些良好的基础为信息化在中职学校公共艺术课程的教学提供了良好的师资保障。</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信息化能力现状中，整体来看教师在取得相关证书方面的情况较好，但我们需要注意到，20%的教师未取得任何与之相关的证书，在对信息化教学的了解中，我们选取了日常教学常用的平台及设备，整体而言，教师们可以做到基础的多媒体教学相关操作与故障排除，也能比较熟练的使用常见的网络教学平台，但在具有一定专业性的音视频、动画及图片处理平台时教师掌握情况不佳。在教学中运用信息化时，16%左右的教师选择不确定，绝大多数教师能够在教学中选择合理的方法与内容呈现教学。关于信息化教学中的研究与创新情况，方法掌握上较好，论文规范及尝试新的信息化工具方面仍有进步空间。</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rPr>
        <w:t>信息化意识部分</w:t>
      </w:r>
      <w:r w:rsidRPr="00425D59">
        <w:rPr>
          <w:rFonts w:ascii="宋体" w:eastAsia="宋体" w:hAnsi="宋体" w:hint="eastAsia"/>
        </w:rPr>
        <w:t>，</w:t>
      </w:r>
      <w:r w:rsidRPr="00425D59">
        <w:rPr>
          <w:rFonts w:ascii="宋体" w:eastAsia="宋体" w:hAnsi="宋体"/>
        </w:rPr>
        <w:t>教师对于近年来较为常见的</w:t>
      </w:r>
      <w:r w:rsidRPr="00425D59">
        <w:rPr>
          <w:rFonts w:ascii="宋体" w:eastAsia="宋体" w:hAnsi="宋体" w:hint="eastAsia"/>
        </w:rPr>
        <w:t>“微课”“翻转课堂”“慕课”“智慧课堂”“互联网+教育”等</w:t>
      </w:r>
      <w:proofErr w:type="gramStart"/>
      <w:r w:rsidRPr="00425D59">
        <w:rPr>
          <w:rFonts w:ascii="宋体" w:eastAsia="宋体" w:hAnsi="宋体" w:hint="eastAsia"/>
        </w:rPr>
        <w:t>词了解</w:t>
      </w:r>
      <w:proofErr w:type="gramEnd"/>
      <w:r w:rsidRPr="00425D59">
        <w:rPr>
          <w:rFonts w:ascii="宋体" w:eastAsia="宋体" w:hAnsi="宋体" w:hint="eastAsia"/>
        </w:rPr>
        <w:t>程度比较好，保持在80%及以上，“基于创客式的教育”了解程度不高，笔者认为这可能与公共艺术课程本身的特点有关，在艺术类课程教学中对于此的需求不甚高。对于学校教育信息化应用能力的</w:t>
      </w:r>
      <w:proofErr w:type="gramStart"/>
      <w:r w:rsidRPr="00425D59">
        <w:rPr>
          <w:rFonts w:ascii="宋体" w:eastAsia="宋体" w:hAnsi="宋体" w:hint="eastAsia"/>
        </w:rPr>
        <w:t>评价让</w:t>
      </w:r>
      <w:proofErr w:type="gramEnd"/>
      <w:r w:rsidRPr="00425D59">
        <w:rPr>
          <w:rFonts w:ascii="宋体" w:eastAsia="宋体" w:hAnsi="宋体" w:hint="eastAsia"/>
        </w:rPr>
        <w:t>我们认识到就教师个人角度而言，仍有小部分教师认为自身信息化应用能力一般，同时也需要来自学校领导层面及专业人员的支持。但值得肯定的是，教师对于信息化教学整体呈现积极肯定的态度，但如何合理运用并减轻自己的教学负担，教师还需努力。</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信息化基础情况中，70%的学校能够完全达到基本要求，使得在信息化环境中的教与学，在备课与授课环节实现得最好，但在后续的学习辅导、课后学习与布置和批改作业方面实现程度稍显不足。</w:t>
      </w:r>
    </w:p>
    <w:p w:rsidR="002C5F6F" w:rsidRPr="00425D59" w:rsidRDefault="008A3BD6" w:rsidP="00425D59">
      <w:pPr>
        <w:spacing w:line="380" w:lineRule="exact"/>
        <w:ind w:firstLineChars="200" w:firstLine="420"/>
        <w:rPr>
          <w:rFonts w:ascii="宋体" w:eastAsia="宋体" w:hAnsi="宋体"/>
        </w:rPr>
      </w:pPr>
      <w:r w:rsidRPr="00425D59">
        <w:rPr>
          <w:rFonts w:ascii="宋体" w:eastAsia="宋体" w:hAnsi="宋体" w:hint="eastAsia"/>
        </w:rPr>
        <w:t>4</w:t>
      </w:r>
      <w:r w:rsidR="002C5F6F" w:rsidRPr="00425D59">
        <w:rPr>
          <w:rFonts w:ascii="宋体" w:eastAsia="宋体" w:hAnsi="宋体" w:hint="eastAsia"/>
        </w:rPr>
        <w:t>.2从学校角度而言：</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rPr>
        <w:t>我们看到公共艺术课程的开课专业覆盖面是较为全面的</w:t>
      </w:r>
      <w:r w:rsidRPr="00425D59">
        <w:rPr>
          <w:rFonts w:ascii="宋体" w:eastAsia="宋体" w:hAnsi="宋体" w:hint="eastAsia"/>
        </w:rPr>
        <w:t>，在开课节数上也较为合理，近91%的学校保证了每周开设1-2节，其余则能开设到4节以上，从课时量上为公共艺术课程的教学提供了保障。</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rPr>
        <w:lastRenderedPageBreak/>
        <w:t>同时超过</w:t>
      </w:r>
      <w:r w:rsidRPr="00425D59">
        <w:rPr>
          <w:rFonts w:ascii="宋体" w:eastAsia="宋体" w:hAnsi="宋体" w:hint="eastAsia"/>
        </w:rPr>
        <w:t>77%的学校能够为参与公共艺术课教学的师生提供带有反馈与感言的教学评价，为学生提供解疑答惑的通道，收集教师对教学的建议。</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在授课的教师中，近96%的教师具备有艺术专业背景，从师资方面保障了教学的高效开展，同时超91%的教师在授课中选择应用PPT及网络教学。</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rPr>
        <w:t>可喜的是</w:t>
      </w:r>
      <w:r w:rsidRPr="00425D59">
        <w:rPr>
          <w:rFonts w:ascii="宋体" w:eastAsia="宋体" w:hAnsi="宋体" w:hint="eastAsia"/>
        </w:rPr>
        <w:t>，</w:t>
      </w:r>
      <w:r w:rsidRPr="00425D59">
        <w:rPr>
          <w:rFonts w:ascii="宋体" w:eastAsia="宋体" w:hAnsi="宋体"/>
        </w:rPr>
        <w:t>学校为教室配备了基础的信息化教学设备</w:t>
      </w:r>
      <w:r w:rsidRPr="00425D59">
        <w:rPr>
          <w:rFonts w:ascii="宋体" w:eastAsia="宋体" w:hAnsi="宋体" w:hint="eastAsia"/>
        </w:rPr>
        <w:t>，</w:t>
      </w:r>
      <w:r w:rsidRPr="00425D59">
        <w:rPr>
          <w:rFonts w:ascii="宋体" w:eastAsia="宋体" w:hAnsi="宋体"/>
        </w:rPr>
        <w:t>从硬件方面保障信息化教学的顺利开展</w:t>
      </w:r>
      <w:r w:rsidRPr="00425D59">
        <w:rPr>
          <w:rFonts w:ascii="宋体" w:eastAsia="宋体" w:hAnsi="宋体" w:hint="eastAsia"/>
        </w:rPr>
        <w:t>，</w:t>
      </w:r>
      <w:r w:rsidRPr="00425D59">
        <w:rPr>
          <w:rFonts w:ascii="宋体" w:eastAsia="宋体" w:hAnsi="宋体"/>
        </w:rPr>
        <w:t>同时</w:t>
      </w:r>
      <w:r w:rsidRPr="00425D59">
        <w:rPr>
          <w:rFonts w:ascii="宋体" w:eastAsia="宋体" w:hAnsi="宋体" w:hint="eastAsia"/>
        </w:rPr>
        <w:t>，</w:t>
      </w:r>
      <w:r w:rsidRPr="00425D59">
        <w:rPr>
          <w:rFonts w:ascii="宋体" w:eastAsia="宋体" w:hAnsi="宋体"/>
        </w:rPr>
        <w:t>近</w:t>
      </w:r>
      <w:r w:rsidRPr="00425D59">
        <w:rPr>
          <w:rFonts w:ascii="宋体" w:eastAsia="宋体" w:hAnsi="宋体" w:hint="eastAsia"/>
        </w:rPr>
        <w:t>70%的学校还为学生提供了展示作业的平台，使教学有机会通过不断地反馈进而不断地优化。</w:t>
      </w:r>
    </w:p>
    <w:p w:rsidR="002C5F6F" w:rsidRPr="00425D59" w:rsidRDefault="008A3BD6" w:rsidP="00425D59">
      <w:pPr>
        <w:spacing w:beforeLines="15" w:afterLines="15" w:line="380" w:lineRule="exact"/>
        <w:ind w:firstLineChars="200" w:firstLine="422"/>
        <w:rPr>
          <w:rFonts w:ascii="宋体" w:eastAsia="宋体" w:hAnsi="宋体"/>
          <w:b/>
        </w:rPr>
      </w:pPr>
      <w:r w:rsidRPr="00425D59">
        <w:rPr>
          <w:rFonts w:ascii="宋体" w:eastAsia="宋体" w:hAnsi="宋体" w:hint="eastAsia"/>
          <w:b/>
        </w:rPr>
        <w:t>三、</w:t>
      </w:r>
      <w:r w:rsidR="002C5F6F" w:rsidRPr="00425D59">
        <w:rPr>
          <w:rFonts w:ascii="宋体" w:eastAsia="宋体" w:hAnsi="宋体" w:hint="eastAsia"/>
          <w:b/>
        </w:rPr>
        <w:t>信息化在中职学校公共艺术课程教学中的困境分析</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信息化手段辅助教学，已经成为现代化教学手段的重要一环，这种创新型的教学手段在各类课程教学中广泛实践和应用。信息化教学，是以现代教学理念为指导，以信息技术为支持，应用现代教学方法的教学。在信息化教学中，要求观念、组织、内容、模式、技术、评价、环境等一系列因素的信息化。它是以学生为中心，加强协作学习，提高教学质量和效率的重要教学手段。就目前武汉市中职学校公共艺术课程的教学现状来看，课程缺乏一定的专业性和系统性，许多学校未能更好地发挥公共艺术课程信息化教学的优势，在教学中还存在着一定的问题。主要面临如下困境：一是公共艺术课程的教学内容单一，信息化教学内容也仅限于少数的艺术图片和简单的艺术介绍视频；二是公共艺术课程教学方式落后，教学模式单一，学生无法从通过信息技术的辅助获得更丰富、更多元的教学资源；三是公共艺术课程教师的信息化能力较为落后，目前，许多中职学校的公共艺术课教师还保持着传统的教学模式，不太敢于尝试自己不擅长的领域，导致公共艺术课程逐渐失去了吸引力；四是部分中职学校对公共艺术课程的重视不够，师资缺乏，公共艺术</w:t>
      </w:r>
      <w:proofErr w:type="gramStart"/>
      <w:r w:rsidRPr="00425D59">
        <w:rPr>
          <w:rFonts w:ascii="宋体" w:eastAsia="宋体" w:hAnsi="宋体" w:hint="eastAsia"/>
        </w:rPr>
        <w:t>课逐渐</w:t>
      </w:r>
      <w:proofErr w:type="gramEnd"/>
      <w:r w:rsidRPr="00425D59">
        <w:rPr>
          <w:rFonts w:ascii="宋体" w:eastAsia="宋体" w:hAnsi="宋体" w:hint="eastAsia"/>
        </w:rPr>
        <w:t>成为“可有可无”的公共课，中</w:t>
      </w:r>
      <w:proofErr w:type="gramStart"/>
      <w:r w:rsidRPr="00425D59">
        <w:rPr>
          <w:rFonts w:ascii="宋体" w:eastAsia="宋体" w:hAnsi="宋体" w:hint="eastAsia"/>
        </w:rPr>
        <w:t>职生艺术</w:t>
      </w:r>
      <w:proofErr w:type="gramEnd"/>
      <w:r w:rsidRPr="00425D59">
        <w:rPr>
          <w:rFonts w:ascii="宋体" w:eastAsia="宋体" w:hAnsi="宋体" w:hint="eastAsia"/>
        </w:rPr>
        <w:t>素养的提升可能被忽视。</w:t>
      </w:r>
    </w:p>
    <w:p w:rsidR="002C5F6F" w:rsidRPr="00425D59" w:rsidRDefault="008A3BD6" w:rsidP="00425D59">
      <w:pPr>
        <w:spacing w:beforeLines="15" w:afterLines="15" w:line="380" w:lineRule="exact"/>
        <w:ind w:firstLineChars="200" w:firstLine="422"/>
        <w:rPr>
          <w:rFonts w:ascii="宋体" w:eastAsia="宋体" w:hAnsi="宋体"/>
          <w:b/>
        </w:rPr>
      </w:pPr>
      <w:r w:rsidRPr="00425D59">
        <w:rPr>
          <w:rFonts w:ascii="宋体" w:eastAsia="宋体" w:hAnsi="宋体" w:hint="eastAsia"/>
          <w:b/>
        </w:rPr>
        <w:t>四、</w:t>
      </w:r>
      <w:r w:rsidR="002C5F6F" w:rsidRPr="00425D59">
        <w:rPr>
          <w:rFonts w:ascii="宋体" w:eastAsia="宋体" w:hAnsi="宋体" w:hint="eastAsia"/>
          <w:b/>
        </w:rPr>
        <w:t>信息化在中职学校公共艺术课程教学中的促进策略</w:t>
      </w:r>
    </w:p>
    <w:p w:rsidR="002C5F6F" w:rsidRPr="00425D59" w:rsidRDefault="008A3BD6" w:rsidP="00425D59">
      <w:pPr>
        <w:spacing w:line="380" w:lineRule="exact"/>
        <w:ind w:firstLineChars="200" w:firstLine="420"/>
        <w:rPr>
          <w:rFonts w:ascii="宋体" w:eastAsia="宋体" w:hAnsi="宋体"/>
        </w:rPr>
      </w:pPr>
      <w:r w:rsidRPr="00425D59">
        <w:rPr>
          <w:rFonts w:ascii="宋体" w:eastAsia="宋体" w:hAnsi="宋体" w:hint="eastAsia"/>
        </w:rPr>
        <w:t>本研究</w:t>
      </w:r>
      <w:r w:rsidR="002C5F6F" w:rsidRPr="00425D59">
        <w:rPr>
          <w:rFonts w:ascii="宋体" w:eastAsia="宋体" w:hAnsi="宋体" w:hint="eastAsia"/>
        </w:rPr>
        <w:t>通过对现有学者的相关研究进行梳理，同时结合我市公共艺术课程实际，积极实践和探索信息化在公共艺术课程课堂中的有效教学，突显公共艺术课程与其他课程的异同，激发学生学习的积极性，促进学生主动成长，切实提升</w:t>
      </w:r>
      <w:proofErr w:type="gramStart"/>
      <w:r w:rsidR="002C5F6F" w:rsidRPr="00425D59">
        <w:rPr>
          <w:rFonts w:ascii="宋体" w:eastAsia="宋体" w:hAnsi="宋体" w:hint="eastAsia"/>
        </w:rPr>
        <w:t>中职生的</w:t>
      </w:r>
      <w:proofErr w:type="gramEnd"/>
      <w:r w:rsidR="002C5F6F" w:rsidRPr="00425D59">
        <w:rPr>
          <w:rFonts w:ascii="宋体" w:eastAsia="宋体" w:hAnsi="宋体" w:hint="eastAsia"/>
        </w:rPr>
        <w:t>人文素养和艺术鉴赏水平。</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中职学校公共艺术课程应以提高</w:t>
      </w:r>
      <w:proofErr w:type="gramStart"/>
      <w:r w:rsidRPr="00425D59">
        <w:rPr>
          <w:rFonts w:ascii="宋体" w:eastAsia="宋体" w:hAnsi="宋体" w:hint="eastAsia"/>
        </w:rPr>
        <w:t>中职生的</w:t>
      </w:r>
      <w:proofErr w:type="gramEnd"/>
      <w:r w:rsidRPr="00425D59">
        <w:rPr>
          <w:rFonts w:ascii="宋体" w:eastAsia="宋体" w:hAnsi="宋体" w:hint="eastAsia"/>
        </w:rPr>
        <w:t>学习兴趣、学习能力和学习效率为目标，充分利用信息化的优势，完成课程优化，提高教学质量，通过实践总结出适合中职学校公共艺术课教学的课程学习方式和教学模式，为中职学校公共艺术课程的教学提供课程模式和方法指导。</w:t>
      </w:r>
    </w:p>
    <w:p w:rsidR="002C5F6F" w:rsidRPr="00425D59" w:rsidRDefault="008A3BD6" w:rsidP="00425D59">
      <w:pPr>
        <w:spacing w:line="380" w:lineRule="exact"/>
        <w:ind w:firstLineChars="200" w:firstLine="420"/>
        <w:rPr>
          <w:rFonts w:ascii="宋体" w:eastAsia="宋体" w:hAnsi="宋体"/>
        </w:rPr>
      </w:pPr>
      <w:r w:rsidRPr="00425D59">
        <w:rPr>
          <w:rFonts w:ascii="宋体" w:eastAsia="宋体" w:hAnsi="宋体" w:hint="eastAsia"/>
        </w:rPr>
        <w:t>4</w:t>
      </w:r>
      <w:r w:rsidR="002C5F6F" w:rsidRPr="00425D59">
        <w:rPr>
          <w:rFonts w:ascii="宋体" w:eastAsia="宋体" w:hAnsi="宋体" w:hint="eastAsia"/>
        </w:rPr>
        <w:t>.1促进信息化教学理念的转变，培养公共艺术课教师信息化教学能力</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中等职业学校的公共艺术课以开阔学生艺术视野和提升学生艺术修养为教学目标，这门课对教师知识的广度、深度和授课水平，乃至教师个人魅力，都有较高的要求。因此，在整个公共艺术课程教学活动中，教师的“教”起着关键的作用，教师对信息化教学的热衷程度直接影响了本课程信息化应用程度。从调查问卷不难看出，公共艺术课教师对信息化教学持积极态度，但在信息化的应用方面还存在心有余而力不足的困难，教师的信息化水平仅限于对“微课”“翻转课堂”“慕课”“智慧课堂”“互联网+教育”等概念有所了解，其应用能力仍有待提升。因此，作为教育科研机构，应最大限度地丰富培训形式和内容，增加培训数量，</w:t>
      </w:r>
      <w:r w:rsidRPr="00425D59">
        <w:rPr>
          <w:rFonts w:ascii="宋体" w:eastAsia="宋体" w:hAnsi="宋体" w:hint="eastAsia"/>
        </w:rPr>
        <w:lastRenderedPageBreak/>
        <w:t>考核培训效果，帮助教师解决在信息化教学资源应用中存在的问题；作为学校，应尽可能多的为教师提供信息化培训、信息化教学比赛等机会，引导和鼓励教师利用信息技术教学，学会通过网络参与教研活动，提升教师信息化教学能力，实现资源共享，加强教师间的讨论交流，拓展教师合作交流的空间，发挥团队合作的优势，促进团队共同提高；作为教师，应当积极适应时代的发展，与时俱进，从思想上转变观念，更新观念，在教学中尝试采用信息技术，在教学实践中提升信息化水平，积极参加课程资源建设，充分发挥信息技术教学的优势，改变教师教的方式和学生学的方式，以利于激发学生公共艺术学习的积极性。</w:t>
      </w:r>
    </w:p>
    <w:p w:rsidR="002C5F6F" w:rsidRPr="00425D59" w:rsidRDefault="008A3BD6" w:rsidP="00425D59">
      <w:pPr>
        <w:spacing w:line="380" w:lineRule="exact"/>
        <w:ind w:firstLineChars="200" w:firstLine="420"/>
        <w:rPr>
          <w:rFonts w:ascii="宋体" w:eastAsia="宋体" w:hAnsi="宋体"/>
        </w:rPr>
      </w:pPr>
      <w:r w:rsidRPr="00425D59">
        <w:rPr>
          <w:rFonts w:ascii="宋体" w:eastAsia="宋体" w:hAnsi="宋体" w:hint="eastAsia"/>
        </w:rPr>
        <w:t>4</w:t>
      </w:r>
      <w:r w:rsidR="002C5F6F" w:rsidRPr="00425D59">
        <w:rPr>
          <w:rFonts w:ascii="宋体" w:eastAsia="宋体" w:hAnsi="宋体" w:hint="eastAsia"/>
        </w:rPr>
        <w:t>.2充分利用信息化资源，完善公共艺术课程信息化教学</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教师可以利用各类信息化平台（如微博、</w:t>
      </w:r>
      <w:proofErr w:type="gramStart"/>
      <w:r w:rsidRPr="00425D59">
        <w:rPr>
          <w:rFonts w:ascii="宋体" w:eastAsia="宋体" w:hAnsi="宋体" w:hint="eastAsia"/>
        </w:rPr>
        <w:t>微信等</w:t>
      </w:r>
      <w:proofErr w:type="gramEnd"/>
      <w:r w:rsidRPr="00425D59">
        <w:rPr>
          <w:rFonts w:ascii="宋体" w:eastAsia="宋体" w:hAnsi="宋体" w:hint="eastAsia"/>
        </w:rPr>
        <w:t>）开展分享、讨论为主的信息化教学，进而助力中职学校公共艺术课程信息化教学的良性发展。教师在公共艺术课程信息化教学过程中，重视与学生的交流与互动，确保教学形成完整的闭环。上级教育科研机构从更大覆盖面开展信息化教学资源应用的研究，组织信息化资源库的设计和教学资源的建设；组织骨干教师搜集整理信息资源（包括媒体素材、课件、课程案例、题库、文献资料等），鼓励教师积极参与微课、</w:t>
      </w:r>
      <w:proofErr w:type="gramStart"/>
      <w:r w:rsidRPr="00425D59">
        <w:rPr>
          <w:rFonts w:ascii="宋体" w:eastAsia="宋体" w:hAnsi="宋体" w:hint="eastAsia"/>
        </w:rPr>
        <w:t>慕课等</w:t>
      </w:r>
      <w:proofErr w:type="gramEnd"/>
      <w:r w:rsidRPr="00425D59">
        <w:rPr>
          <w:rFonts w:ascii="宋体" w:eastAsia="宋体" w:hAnsi="宋体" w:hint="eastAsia"/>
        </w:rPr>
        <w:t>制作；举办公共艺术教师说课、信息化教学优质课评比、教学研讨会以及各类艺术观摩等活动，推动公共艺术课程教学信息化发展。</w:t>
      </w:r>
    </w:p>
    <w:p w:rsidR="002C5F6F" w:rsidRPr="00425D59" w:rsidRDefault="008A3BD6" w:rsidP="00425D59">
      <w:pPr>
        <w:spacing w:line="380" w:lineRule="exact"/>
        <w:ind w:firstLineChars="200" w:firstLine="420"/>
        <w:rPr>
          <w:rFonts w:ascii="宋体" w:eastAsia="宋体" w:hAnsi="宋体"/>
        </w:rPr>
      </w:pPr>
      <w:r w:rsidRPr="00425D59">
        <w:rPr>
          <w:rFonts w:ascii="宋体" w:eastAsia="宋体" w:hAnsi="宋体" w:hint="eastAsia"/>
        </w:rPr>
        <w:t>4</w:t>
      </w:r>
      <w:r w:rsidR="002C5F6F" w:rsidRPr="00425D59">
        <w:rPr>
          <w:rFonts w:ascii="宋体" w:eastAsia="宋体" w:hAnsi="宋体" w:hint="eastAsia"/>
        </w:rPr>
        <w:t>.3明确课程目标，优化单一的教学模式，健全信息化教学评价体系</w:t>
      </w:r>
    </w:p>
    <w:p w:rsidR="002C5F6F" w:rsidRPr="00425D59" w:rsidRDefault="002C5F6F" w:rsidP="00425D59">
      <w:pPr>
        <w:spacing w:line="380" w:lineRule="exact"/>
        <w:ind w:firstLineChars="200" w:firstLine="420"/>
        <w:rPr>
          <w:rFonts w:ascii="宋体" w:eastAsia="宋体" w:hAnsi="宋体"/>
        </w:rPr>
      </w:pPr>
      <w:r w:rsidRPr="00425D59">
        <w:rPr>
          <w:rFonts w:ascii="宋体" w:eastAsia="宋体" w:hAnsi="宋体" w:hint="eastAsia"/>
        </w:rPr>
        <w:t>信息化教学的目的是为了弥补传统教学的局限和弊端，其最终目标与传统教学一致，是为了提高</w:t>
      </w:r>
      <w:proofErr w:type="gramStart"/>
      <w:r w:rsidRPr="00425D59">
        <w:rPr>
          <w:rFonts w:ascii="宋体" w:eastAsia="宋体" w:hAnsi="宋体" w:hint="eastAsia"/>
        </w:rPr>
        <w:t>中职生的</w:t>
      </w:r>
      <w:proofErr w:type="gramEnd"/>
      <w:r w:rsidRPr="00425D59">
        <w:rPr>
          <w:rFonts w:ascii="宋体" w:eastAsia="宋体" w:hAnsi="宋体" w:hint="eastAsia"/>
        </w:rPr>
        <w:t>综合素质、审美创新能力，锻炼形象思维能力，最终实现复合型创新人才的培养。因此，在信息化手段的运用过程中，公共艺术课程目标理应时刻围绕以学生为主体，促进学生的全面发展为宗旨。同时，为了保证公共艺术课程信息化教学的有效开展，有必要构建信息化教学评价体系，让教师们意识到信息化教学的重要性，在开展信息化教学的过程中，提高教学效率，提升教学质量。在建立健全信息化教学评价机制时，应保证评价主体的多元化，保证评价模式的开放性，有效提高评价的合理性和全面性。公共艺术课程信息化教学评价可组织家长、学生、教师等参与，也可邀请专家、教研人员、优秀教师进行评价指导，学校及时获取各方的评价反馈意见，保证评价的动态化，促进公共艺术课教师信息化教学能力的提高。</w:t>
      </w:r>
    </w:p>
    <w:sectPr w:rsidR="002C5F6F" w:rsidRPr="00425D59" w:rsidSect="00425D59">
      <w:footerReference w:type="default" r:id="rId29"/>
      <w:pgSz w:w="11906" w:h="16838"/>
      <w:pgMar w:top="1440" w:right="1800" w:bottom="1134" w:left="1800" w:header="851" w:footer="67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8FE" w:rsidRDefault="006768FE" w:rsidP="00425D59">
      <w:r>
        <w:separator/>
      </w:r>
    </w:p>
  </w:endnote>
  <w:endnote w:type="continuationSeparator" w:id="0">
    <w:p w:rsidR="006768FE" w:rsidRDefault="006768FE" w:rsidP="00425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290"/>
      <w:docPartObj>
        <w:docPartGallery w:val="Page Numbers (Bottom of Page)"/>
        <w:docPartUnique/>
      </w:docPartObj>
    </w:sdtPr>
    <w:sdtContent>
      <w:sdt>
        <w:sdtPr>
          <w:id w:val="171357217"/>
          <w:docPartObj>
            <w:docPartGallery w:val="Page Numbers (Top of Page)"/>
            <w:docPartUnique/>
          </w:docPartObj>
        </w:sdtPr>
        <w:sdtContent>
          <w:p w:rsidR="00425D59" w:rsidRDefault="00425D59">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rsidR="00425D59" w:rsidRDefault="00425D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8FE" w:rsidRDefault="006768FE" w:rsidP="00425D59">
      <w:r>
        <w:separator/>
      </w:r>
    </w:p>
  </w:footnote>
  <w:footnote w:type="continuationSeparator" w:id="0">
    <w:p w:rsidR="006768FE" w:rsidRDefault="006768FE" w:rsidP="00425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D4705"/>
    <w:multiLevelType w:val="multilevel"/>
    <w:tmpl w:val="E4EA9E3C"/>
    <w:lvl w:ilvl="0">
      <w:start w:val="1"/>
      <w:numFmt w:val="decimal"/>
      <w:lvlText w:val="%1."/>
      <w:lvlJc w:val="left"/>
      <w:pPr>
        <w:ind w:left="83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80"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233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1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F6F"/>
    <w:rsid w:val="002B20A5"/>
    <w:rsid w:val="002C5F6F"/>
    <w:rsid w:val="003968A0"/>
    <w:rsid w:val="003F3AA3"/>
    <w:rsid w:val="00425D59"/>
    <w:rsid w:val="006768FE"/>
    <w:rsid w:val="006E7E61"/>
    <w:rsid w:val="008A3BD6"/>
    <w:rsid w:val="009E1F04"/>
    <w:rsid w:val="00B45C4F"/>
    <w:rsid w:val="00FE0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F6F"/>
    <w:pPr>
      <w:ind w:firstLineChars="200" w:firstLine="420"/>
    </w:pPr>
  </w:style>
  <w:style w:type="paragraph" w:styleId="a4">
    <w:name w:val="Balloon Text"/>
    <w:basedOn w:val="a"/>
    <w:link w:val="Char"/>
    <w:uiPriority w:val="99"/>
    <w:semiHidden/>
    <w:unhideWhenUsed/>
    <w:rsid w:val="002C5F6F"/>
    <w:rPr>
      <w:sz w:val="18"/>
      <w:szCs w:val="18"/>
    </w:rPr>
  </w:style>
  <w:style w:type="character" w:customStyle="1" w:styleId="Char">
    <w:name w:val="批注框文本 Char"/>
    <w:basedOn w:val="a0"/>
    <w:link w:val="a4"/>
    <w:uiPriority w:val="99"/>
    <w:semiHidden/>
    <w:rsid w:val="002C5F6F"/>
    <w:rPr>
      <w:sz w:val="18"/>
      <w:szCs w:val="18"/>
    </w:rPr>
  </w:style>
  <w:style w:type="paragraph" w:styleId="a5">
    <w:name w:val="header"/>
    <w:basedOn w:val="a"/>
    <w:link w:val="Char0"/>
    <w:uiPriority w:val="99"/>
    <w:semiHidden/>
    <w:unhideWhenUsed/>
    <w:rsid w:val="00425D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25D59"/>
    <w:rPr>
      <w:sz w:val="18"/>
      <w:szCs w:val="18"/>
    </w:rPr>
  </w:style>
  <w:style w:type="paragraph" w:styleId="a6">
    <w:name w:val="footer"/>
    <w:basedOn w:val="a"/>
    <w:link w:val="Char1"/>
    <w:uiPriority w:val="99"/>
    <w:unhideWhenUsed/>
    <w:rsid w:val="00425D59"/>
    <w:pPr>
      <w:tabs>
        <w:tab w:val="center" w:pos="4153"/>
        <w:tab w:val="right" w:pos="8306"/>
      </w:tabs>
      <w:snapToGrid w:val="0"/>
      <w:jc w:val="left"/>
    </w:pPr>
    <w:rPr>
      <w:sz w:val="18"/>
      <w:szCs w:val="18"/>
    </w:rPr>
  </w:style>
  <w:style w:type="character" w:customStyle="1" w:styleId="Char1">
    <w:name w:val="页脚 Char"/>
    <w:basedOn w:val="a0"/>
    <w:link w:val="a6"/>
    <w:uiPriority w:val="99"/>
    <w:rsid w:val="00425D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chart" Target="charts/chart3.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chart" Target="charts/chart1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___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a:t>3.1.1  </a:t>
            </a:r>
            <a:r>
              <a:rPr lang="zh-CN" altLang="en-US"/>
              <a:t>年龄</a:t>
            </a:r>
          </a:p>
        </c:rich>
      </c:tx>
      <c:layout>
        <c:manualLayout>
          <c:xMode val="edge"/>
          <c:yMode val="edge"/>
          <c:x val="0.2443119610048744"/>
          <c:y val="6.2500000000000111E-2"/>
        </c:manualLayout>
      </c:layout>
    </c:title>
    <c:view3D>
      <c:rotX val="30"/>
      <c:perspective val="30"/>
    </c:view3D>
    <c:plotArea>
      <c:layout>
        <c:manualLayout>
          <c:layoutTarget val="inner"/>
          <c:xMode val="edge"/>
          <c:yMode val="edge"/>
          <c:x val="9.840155476748616E-2"/>
          <c:y val="0.3807067181755292"/>
          <c:w val="0.48195267576285805"/>
          <c:h val="0.46217985091448965"/>
        </c:manualLayout>
      </c:layout>
      <c:pie3DChart>
        <c:varyColors val="1"/>
        <c:ser>
          <c:idx val="0"/>
          <c:order val="0"/>
          <c:tx>
            <c:strRef>
              <c:f>Sheet1!$B$1</c:f>
              <c:strCache>
                <c:ptCount val="1"/>
                <c:pt idx="0">
                  <c:v>3.1.1年龄</c:v>
                </c:pt>
              </c:strCache>
            </c:strRef>
          </c:tx>
          <c:explosion val="25"/>
          <c:dLbls>
            <c:showVal val="1"/>
            <c:showLeaderLines val="1"/>
          </c:dLbls>
          <c:cat>
            <c:strRef>
              <c:f>Sheet1!$A$2:$A$3</c:f>
              <c:strCache>
                <c:ptCount val="2"/>
                <c:pt idx="0">
                  <c:v>30-50岁</c:v>
                </c:pt>
                <c:pt idx="1">
                  <c:v>50岁以上</c:v>
                </c:pt>
              </c:strCache>
            </c:strRef>
          </c:cat>
          <c:val>
            <c:numRef>
              <c:f>Sheet1!$B$2:$B$3</c:f>
              <c:numCache>
                <c:formatCode>0.00%</c:formatCode>
                <c:ptCount val="2"/>
                <c:pt idx="0">
                  <c:v>0.96670000000000478</c:v>
                </c:pt>
                <c:pt idx="1">
                  <c:v>3.330000000000001E-2</c:v>
                </c:pt>
              </c:numCache>
            </c:numRef>
          </c:val>
        </c:ser>
      </c:pie3DChart>
    </c:plotArea>
    <c:legend>
      <c:legendPos val="r"/>
      <c:layout>
        <c:manualLayout>
          <c:xMode val="edge"/>
          <c:yMode val="edge"/>
          <c:x val="0.49465983418739334"/>
          <c:y val="0.41575951443569525"/>
          <c:w val="0.4947581552305963"/>
          <c:h val="0.27583579396325841"/>
        </c:manualLayout>
      </c:layout>
      <c:txPr>
        <a:bodyPr/>
        <a:lstStyle/>
        <a:p>
          <a:pPr>
            <a:lnSpc>
              <a:spcPts val="1500"/>
            </a:lnSpc>
            <a:defRPr/>
          </a:pPr>
          <a:endParaRPr lang="zh-CN"/>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b="1"/>
              <a:t>2.1</a:t>
            </a:r>
            <a:r>
              <a:rPr lang="zh-CN" altLang="zh-CN" sz="1050" b="1"/>
              <a:t>公共艺术课教师是否具备艺术专业背景？</a:t>
            </a:r>
            <a:endParaRPr lang="zh-CN" altLang="zh-CN" sz="1050"/>
          </a:p>
        </c:rich>
      </c:tx>
      <c:layout>
        <c:manualLayout>
          <c:xMode val="edge"/>
          <c:yMode val="edge"/>
          <c:x val="0.24695138014811718"/>
          <c:y val="6.2992125984251982E-2"/>
        </c:manualLayout>
      </c:layout>
    </c:title>
    <c:view3D>
      <c:rotX val="30"/>
      <c:perspective val="30"/>
    </c:view3D>
    <c:plotArea>
      <c:layout>
        <c:manualLayout>
          <c:layoutTarget val="inner"/>
          <c:xMode val="edge"/>
          <c:yMode val="edge"/>
          <c:x val="1.2129129020163E-3"/>
          <c:y val="0.42314085739283103"/>
          <c:w val="0.49077929774907686"/>
          <c:h val="0.48167177019539231"/>
        </c:manualLayout>
      </c:layout>
      <c:pie3DChart>
        <c:varyColors val="1"/>
        <c:ser>
          <c:idx val="0"/>
          <c:order val="0"/>
          <c:tx>
            <c:strRef>
              <c:f>Sheet1!$B$1</c:f>
              <c:strCache>
                <c:ptCount val="1"/>
                <c:pt idx="0">
                  <c:v>3.1.8 聘任情况</c:v>
                </c:pt>
              </c:strCache>
            </c:strRef>
          </c:tx>
          <c:explosion val="25"/>
          <c:dLbls>
            <c:showVal val="1"/>
            <c:showLeaderLines val="1"/>
          </c:dLbls>
          <c:cat>
            <c:strRef>
              <c:f>Sheet1!$A$2:$A$3</c:f>
              <c:strCache>
                <c:ptCount val="2"/>
                <c:pt idx="0">
                  <c:v>是</c:v>
                </c:pt>
                <c:pt idx="1">
                  <c:v>否</c:v>
                </c:pt>
              </c:strCache>
            </c:strRef>
          </c:cat>
          <c:val>
            <c:numRef>
              <c:f>Sheet1!$B$2:$B$3</c:f>
              <c:numCache>
                <c:formatCode>0.00%</c:formatCode>
                <c:ptCount val="2"/>
                <c:pt idx="0">
                  <c:v>0.95540000000000003</c:v>
                </c:pt>
                <c:pt idx="1">
                  <c:v>4.5500000000000013E-2</c:v>
                </c:pt>
              </c:numCache>
            </c:numRef>
          </c:val>
        </c:ser>
      </c:pie3DChart>
    </c:plotArea>
    <c:legend>
      <c:legendPos val="r"/>
      <c:layout>
        <c:manualLayout>
          <c:xMode val="edge"/>
          <c:yMode val="edge"/>
          <c:x val="0.52690212943935644"/>
          <c:y val="0.43023926988379568"/>
          <c:w val="0.21744330890509669"/>
          <c:h val="0.21017935258092976"/>
        </c:manualLayout>
      </c:layou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b="1" i="0" u="none" strike="noStrike" baseline="0"/>
              <a:t>2.3</a:t>
            </a:r>
            <a:r>
              <a:rPr lang="zh-CN" altLang="zh-CN" sz="1050" b="1" i="0" u="none" strike="noStrike" baseline="0"/>
              <a:t>公共艺术课教师是否应用网络教学？</a:t>
            </a:r>
            <a:endParaRPr lang="zh-CN" altLang="en-US"/>
          </a:p>
        </c:rich>
      </c:tx>
      <c:layout>
        <c:manualLayout>
          <c:xMode val="edge"/>
          <c:yMode val="edge"/>
          <c:x val="0.24695138014811699"/>
          <c:y val="6.2992125984251982E-2"/>
        </c:manualLayout>
      </c:layout>
    </c:title>
    <c:view3D>
      <c:rotX val="30"/>
      <c:perspective val="30"/>
    </c:view3D>
    <c:plotArea>
      <c:layout>
        <c:manualLayout>
          <c:layoutTarget val="inner"/>
          <c:xMode val="edge"/>
          <c:yMode val="edge"/>
          <c:x val="1.2129129020162989E-3"/>
          <c:y val="0.42314085739283075"/>
          <c:w val="0.49077929774907647"/>
          <c:h val="0.48167177019539231"/>
        </c:manualLayout>
      </c:layout>
      <c:pie3DChart>
        <c:varyColors val="1"/>
        <c:ser>
          <c:idx val="0"/>
          <c:order val="0"/>
          <c:tx>
            <c:strRef>
              <c:f>Sheet1!$B$1</c:f>
              <c:strCache>
                <c:ptCount val="1"/>
                <c:pt idx="0">
                  <c:v>3.1.8 聘任情况</c:v>
                </c:pt>
              </c:strCache>
            </c:strRef>
          </c:tx>
          <c:explosion val="25"/>
          <c:dLbls>
            <c:dLbl>
              <c:idx val="0"/>
              <c:layout>
                <c:manualLayout>
                  <c:x val="0.11761507853604312"/>
                  <c:y val="-2.4873330262551886E-2"/>
                </c:manualLayout>
              </c:layout>
              <c:showVal val="1"/>
            </c:dLbl>
            <c:showVal val="1"/>
            <c:showLeaderLines val="1"/>
          </c:dLbls>
          <c:cat>
            <c:strRef>
              <c:f>Sheet1!$A$2:$A$3</c:f>
              <c:strCache>
                <c:ptCount val="2"/>
                <c:pt idx="0">
                  <c:v>1-2节  </c:v>
                </c:pt>
                <c:pt idx="1">
                  <c:v>4节以上</c:v>
                </c:pt>
              </c:strCache>
            </c:strRef>
          </c:cat>
          <c:val>
            <c:numRef>
              <c:f>Sheet1!$B$2:$B$3</c:f>
              <c:numCache>
                <c:formatCode>0.00%</c:formatCode>
                <c:ptCount val="2"/>
                <c:pt idx="0">
                  <c:v>0.90910000000000002</c:v>
                </c:pt>
                <c:pt idx="1">
                  <c:v>9.0900000000000022E-2</c:v>
                </c:pt>
              </c:numCache>
            </c:numRef>
          </c:val>
        </c:ser>
      </c:pie3DChart>
    </c:plotArea>
    <c:legend>
      <c:legendPos val="r"/>
      <c:layout>
        <c:manualLayout>
          <c:xMode val="edge"/>
          <c:yMode val="edge"/>
          <c:x val="0.57309142808761804"/>
          <c:y val="0.52244750656167982"/>
          <c:w val="0.38487993833485867"/>
          <c:h val="0.21017935258092957"/>
        </c:manualLayout>
      </c:layout>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b="1" i="0" u="none" strike="noStrike" baseline="0"/>
              <a:t>2.2</a:t>
            </a:r>
            <a:r>
              <a:rPr lang="zh-CN" altLang="zh-CN" sz="1050" b="1" i="0" u="none" strike="noStrike" baseline="0"/>
              <a:t>公共艺术课教师是否应用</a:t>
            </a:r>
            <a:r>
              <a:rPr lang="en-US" altLang="zh-CN" sz="1050" b="1" i="0" u="none" strike="noStrike" baseline="0"/>
              <a:t>PPT</a:t>
            </a:r>
            <a:r>
              <a:rPr lang="zh-CN" altLang="zh-CN" sz="1050" b="1" i="0" u="none" strike="noStrike" baseline="0"/>
              <a:t>教学？</a:t>
            </a:r>
            <a:endParaRPr lang="zh-CN" altLang="zh-CN" sz="1050"/>
          </a:p>
        </c:rich>
      </c:tx>
      <c:layout>
        <c:manualLayout>
          <c:xMode val="edge"/>
          <c:yMode val="edge"/>
          <c:x val="0.24695138014811727"/>
          <c:y val="6.2992125984251982E-2"/>
        </c:manualLayout>
      </c:layout>
    </c:title>
    <c:view3D>
      <c:rotX val="30"/>
      <c:perspective val="30"/>
    </c:view3D>
    <c:plotArea>
      <c:layout>
        <c:manualLayout>
          <c:layoutTarget val="inner"/>
          <c:xMode val="edge"/>
          <c:yMode val="edge"/>
          <c:x val="1.2129129020163004E-3"/>
          <c:y val="0.42314085739283125"/>
          <c:w val="0.49077929774907697"/>
          <c:h val="0.48167177019539231"/>
        </c:manualLayout>
      </c:layout>
      <c:pie3DChart>
        <c:varyColors val="1"/>
        <c:ser>
          <c:idx val="0"/>
          <c:order val="0"/>
          <c:tx>
            <c:strRef>
              <c:f>Sheet1!$B$1</c:f>
              <c:strCache>
                <c:ptCount val="1"/>
                <c:pt idx="0">
                  <c:v>3.1.8 聘任情况</c:v>
                </c:pt>
              </c:strCache>
            </c:strRef>
          </c:tx>
          <c:explosion val="25"/>
          <c:dLbls>
            <c:showVal val="1"/>
            <c:showLeaderLines val="1"/>
          </c:dLbls>
          <c:cat>
            <c:strRef>
              <c:f>Sheet1!$A$2:$A$3</c:f>
              <c:strCache>
                <c:ptCount val="2"/>
                <c:pt idx="0">
                  <c:v>是</c:v>
                </c:pt>
                <c:pt idx="1">
                  <c:v>否</c:v>
                </c:pt>
              </c:strCache>
            </c:strRef>
          </c:cat>
          <c:val>
            <c:numRef>
              <c:f>Sheet1!$B$2:$B$3</c:f>
              <c:numCache>
                <c:formatCode>0.00%</c:formatCode>
                <c:ptCount val="2"/>
                <c:pt idx="0">
                  <c:v>0.95540000000000003</c:v>
                </c:pt>
                <c:pt idx="1">
                  <c:v>4.5500000000000013E-2</c:v>
                </c:pt>
              </c:numCache>
            </c:numRef>
          </c:val>
        </c:ser>
      </c:pie3DChart>
    </c:plotArea>
    <c:legend>
      <c:legendPos val="r"/>
      <c:layout>
        <c:manualLayout>
          <c:xMode val="edge"/>
          <c:yMode val="edge"/>
          <c:x val="0.52690212943935621"/>
          <c:y val="0.43023926988379568"/>
          <c:w val="0.2174433089050968"/>
          <c:h val="0.21017935258092982"/>
        </c:manualLayout>
      </c:layout>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b="1" i="0" u="none" strike="noStrike" baseline="0"/>
              <a:t>3.2</a:t>
            </a:r>
            <a:r>
              <a:rPr lang="zh-CN" altLang="zh-CN" sz="1050" b="1" i="0" u="none" strike="noStrike" baseline="0"/>
              <a:t>学生作业是否有展示平台？</a:t>
            </a:r>
            <a:endParaRPr lang="zh-CN" altLang="en-US"/>
          </a:p>
        </c:rich>
      </c:tx>
      <c:layout>
        <c:manualLayout>
          <c:xMode val="edge"/>
          <c:yMode val="edge"/>
          <c:x val="0.11680138568129328"/>
          <c:y val="6.2992125984251982E-2"/>
        </c:manualLayout>
      </c:layout>
    </c:title>
    <c:view3D>
      <c:rotX val="30"/>
      <c:perspective val="30"/>
    </c:view3D>
    <c:plotArea>
      <c:layout>
        <c:manualLayout>
          <c:layoutTarget val="inner"/>
          <c:xMode val="edge"/>
          <c:yMode val="edge"/>
          <c:x val="1.2129129020162993E-3"/>
          <c:y val="0.42314085739283092"/>
          <c:w val="0.49077929774907664"/>
          <c:h val="0.48167177019539231"/>
        </c:manualLayout>
      </c:layout>
      <c:pie3DChart>
        <c:varyColors val="1"/>
        <c:ser>
          <c:idx val="0"/>
          <c:order val="0"/>
          <c:tx>
            <c:strRef>
              <c:f>Sheet1!$B$1</c:f>
              <c:strCache>
                <c:ptCount val="1"/>
                <c:pt idx="0">
                  <c:v>3.1.8 聘任情况</c:v>
                </c:pt>
              </c:strCache>
            </c:strRef>
          </c:tx>
          <c:explosion val="25"/>
          <c:dLbls>
            <c:showVal val="1"/>
            <c:showLeaderLines val="1"/>
          </c:dLbls>
          <c:cat>
            <c:strRef>
              <c:f>Sheet1!$A$2:$A$3</c:f>
              <c:strCache>
                <c:ptCount val="2"/>
                <c:pt idx="0">
                  <c:v>是</c:v>
                </c:pt>
                <c:pt idx="1">
                  <c:v>否</c:v>
                </c:pt>
              </c:strCache>
            </c:strRef>
          </c:cat>
          <c:val>
            <c:numRef>
              <c:f>Sheet1!$B$2:$B$3</c:f>
              <c:numCache>
                <c:formatCode>0.00%</c:formatCode>
                <c:ptCount val="2"/>
                <c:pt idx="0">
                  <c:v>0.68180000000000063</c:v>
                </c:pt>
                <c:pt idx="1">
                  <c:v>0.31820000000000032</c:v>
                </c:pt>
              </c:numCache>
            </c:numRef>
          </c:val>
        </c:ser>
      </c:pie3DChart>
    </c:plotArea>
    <c:legend>
      <c:legendPos val="r"/>
      <c:layout>
        <c:manualLayout>
          <c:xMode val="edge"/>
          <c:yMode val="edge"/>
          <c:x val="0.50761154855643043"/>
          <c:y val="0.32881003982386747"/>
          <c:w val="0.13669633082390234"/>
          <c:h val="0.26550426010027084"/>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00"/>
            </a:pPr>
            <a:r>
              <a:rPr lang="en-US" altLang="zh-CN" sz="1100"/>
              <a:t>3.1.2  </a:t>
            </a:r>
            <a:r>
              <a:rPr lang="zh-CN" altLang="en-US" sz="1100"/>
              <a:t>教龄</a:t>
            </a:r>
          </a:p>
        </c:rich>
      </c:tx>
    </c:title>
    <c:view3D>
      <c:rotX val="30"/>
      <c:perspective val="30"/>
    </c:view3D>
    <c:plotArea>
      <c:layout/>
      <c:pie3DChart>
        <c:varyColors val="1"/>
        <c:ser>
          <c:idx val="0"/>
          <c:order val="0"/>
          <c:tx>
            <c:strRef>
              <c:f>Sheet1!$B$1</c:f>
              <c:strCache>
                <c:ptCount val="1"/>
                <c:pt idx="0">
                  <c:v>1.2教龄</c:v>
                </c:pt>
              </c:strCache>
            </c:strRef>
          </c:tx>
          <c:explosion val="25"/>
          <c:dLbls>
            <c:dLbl>
              <c:idx val="2"/>
              <c:layout>
                <c:manualLayout>
                  <c:x val="6.1743264659270998E-2"/>
                  <c:y val="-8.5698494079020748E-2"/>
                </c:manualLayout>
              </c:layout>
              <c:showVal val="1"/>
            </c:dLbl>
            <c:showVal val="1"/>
            <c:showLeaderLines val="1"/>
          </c:dLbls>
          <c:cat>
            <c:strRef>
              <c:f>Sheet1!$A$2:$A$4</c:f>
              <c:strCache>
                <c:ptCount val="3"/>
                <c:pt idx="0">
                  <c:v>10年以下</c:v>
                </c:pt>
                <c:pt idx="1">
                  <c:v>10-20年</c:v>
                </c:pt>
                <c:pt idx="2">
                  <c:v>20年以上</c:v>
                </c:pt>
              </c:strCache>
            </c:strRef>
          </c:cat>
          <c:val>
            <c:numRef>
              <c:f>Sheet1!$B$2:$B$4</c:f>
              <c:numCache>
                <c:formatCode>0.00%</c:formatCode>
                <c:ptCount val="3"/>
                <c:pt idx="0">
                  <c:v>0.2</c:v>
                </c:pt>
                <c:pt idx="1">
                  <c:v>0.4667</c:v>
                </c:pt>
                <c:pt idx="2">
                  <c:v>0.33330000000000592</c:v>
                </c:pt>
              </c:numCache>
            </c:numRef>
          </c:val>
        </c:ser>
      </c:pie3DChart>
    </c:plotArea>
    <c:legend>
      <c:legendPos val="r"/>
      <c:layout>
        <c:manualLayout>
          <c:xMode val="edge"/>
          <c:yMode val="edge"/>
          <c:x val="0.53599510837690467"/>
          <c:y val="0.57556786543641159"/>
          <c:w val="0.41134751773049688"/>
          <c:h val="0.37944436190759873"/>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a:t>3.1.3   </a:t>
            </a:r>
            <a:r>
              <a:rPr lang="zh-CN" altLang="en-US"/>
              <a:t>学历（学位）</a:t>
            </a:r>
          </a:p>
        </c:rich>
      </c:tx>
      <c:layout>
        <c:manualLayout>
          <c:xMode val="edge"/>
          <c:yMode val="edge"/>
          <c:x val="0.2443119610048744"/>
          <c:y val="6.25E-2"/>
        </c:manualLayout>
      </c:layout>
    </c:title>
    <c:view3D>
      <c:rotX val="30"/>
      <c:perspective val="30"/>
    </c:view3D>
    <c:plotArea>
      <c:layout/>
      <c:pie3DChart>
        <c:varyColors val="1"/>
        <c:ser>
          <c:idx val="0"/>
          <c:order val="0"/>
          <c:tx>
            <c:strRef>
              <c:f>Sheet1!$B$1</c:f>
              <c:strCache>
                <c:ptCount val="1"/>
                <c:pt idx="0">
                  <c:v>3.1.3学历（学位）</c:v>
                </c:pt>
              </c:strCache>
            </c:strRef>
          </c:tx>
          <c:explosion val="25"/>
          <c:dLbls>
            <c:showVal val="1"/>
            <c:showLeaderLines val="1"/>
          </c:dLbls>
          <c:cat>
            <c:strRef>
              <c:f>Sheet1!$A$2:$A$3</c:f>
              <c:strCache>
                <c:ptCount val="2"/>
                <c:pt idx="0">
                  <c:v>本科</c:v>
                </c:pt>
                <c:pt idx="1">
                  <c:v>硕士研究生及以上</c:v>
                </c:pt>
              </c:strCache>
            </c:strRef>
          </c:cat>
          <c:val>
            <c:numRef>
              <c:f>Sheet1!$B$2:$B$3</c:f>
              <c:numCache>
                <c:formatCode>0.00%</c:formatCode>
                <c:ptCount val="2"/>
                <c:pt idx="0">
                  <c:v>0.93330000000000002</c:v>
                </c:pt>
                <c:pt idx="1">
                  <c:v>6.6699999999999995E-2</c:v>
                </c:pt>
              </c:numCache>
            </c:numRef>
          </c:val>
        </c:ser>
      </c:pie3DChart>
    </c:plotArea>
    <c:legend>
      <c:legendPos val="r"/>
      <c:layout>
        <c:manualLayout>
          <c:xMode val="edge"/>
          <c:yMode val="edge"/>
          <c:x val="0.49465983418739334"/>
          <c:y val="0.41575951443569525"/>
          <c:w val="0.4947581552305963"/>
          <c:h val="0.27583579396325891"/>
        </c:manualLayout>
      </c:layout>
      <c:txPr>
        <a:bodyPr/>
        <a:lstStyle/>
        <a:p>
          <a:pPr>
            <a:lnSpc>
              <a:spcPts val="1500"/>
            </a:lnSpc>
            <a:defRPr/>
          </a:pPr>
          <a:endParaRPr lang="zh-CN"/>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3.1.4   </a:t>
            </a:r>
            <a:r>
              <a:rPr lang="zh-CN" altLang="en-US" sz="1050"/>
              <a:t>职称</a:t>
            </a:r>
          </a:p>
        </c:rich>
      </c:tx>
      <c:layout>
        <c:manualLayout>
          <c:xMode val="edge"/>
          <c:yMode val="edge"/>
          <c:x val="0.14451051827476788"/>
          <c:y val="6.4516129032258132E-2"/>
        </c:manualLayout>
      </c:layout>
    </c:title>
    <c:view3D>
      <c:rotX val="30"/>
      <c:perspective val="30"/>
    </c:view3D>
    <c:plotArea>
      <c:layout/>
      <c:pie3DChart>
        <c:varyColors val="1"/>
        <c:ser>
          <c:idx val="0"/>
          <c:order val="0"/>
          <c:tx>
            <c:strRef>
              <c:f>Sheet1!$B$1</c:f>
              <c:strCache>
                <c:ptCount val="1"/>
                <c:pt idx="0">
                  <c:v>3.1.4 职称</c:v>
                </c:pt>
              </c:strCache>
            </c:strRef>
          </c:tx>
          <c:explosion val="25"/>
          <c:dLbls>
            <c:showVal val="1"/>
            <c:showLeaderLines val="1"/>
          </c:dLbls>
          <c:cat>
            <c:strRef>
              <c:f>Sheet1!$A$2:$A$4</c:f>
              <c:strCache>
                <c:ptCount val="3"/>
                <c:pt idx="0">
                  <c:v>初级</c:v>
                </c:pt>
                <c:pt idx="1">
                  <c:v>中级</c:v>
                </c:pt>
                <c:pt idx="2">
                  <c:v>高级</c:v>
                </c:pt>
              </c:strCache>
            </c:strRef>
          </c:cat>
          <c:val>
            <c:numRef>
              <c:f>Sheet1!$B$2:$B$4</c:f>
              <c:numCache>
                <c:formatCode>0.00%</c:formatCode>
                <c:ptCount val="3"/>
                <c:pt idx="0">
                  <c:v>0.23330000000000001</c:v>
                </c:pt>
                <c:pt idx="1">
                  <c:v>0.33330000000000554</c:v>
                </c:pt>
                <c:pt idx="2">
                  <c:v>0.43330000000000402</c:v>
                </c:pt>
              </c:numCache>
            </c:numRef>
          </c:val>
        </c:ser>
      </c:pie3DChart>
    </c:plotArea>
    <c:legend>
      <c:legendPos val="r"/>
      <c:layout>
        <c:manualLayout>
          <c:xMode val="edge"/>
          <c:yMode val="edge"/>
          <c:x val="0.72812943158224663"/>
          <c:y val="0.41963000592667882"/>
          <c:w val="0.24533657173450332"/>
          <c:h val="0.41127677588689054"/>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a:t>3.1.5   </a:t>
            </a:r>
            <a:r>
              <a:rPr lang="zh-CN" altLang="en-US"/>
              <a:t>聘任情况</a:t>
            </a:r>
          </a:p>
        </c:rich>
      </c:tx>
      <c:layout>
        <c:manualLayout>
          <c:xMode val="edge"/>
          <c:yMode val="edge"/>
          <c:x val="0.24695138014811643"/>
          <c:y val="6.2992125984251982E-2"/>
        </c:manualLayout>
      </c:layout>
    </c:title>
    <c:view3D>
      <c:rotX val="30"/>
      <c:perspective val="30"/>
    </c:view3D>
    <c:plotArea>
      <c:layout>
        <c:manualLayout>
          <c:layoutTarget val="inner"/>
          <c:xMode val="edge"/>
          <c:yMode val="edge"/>
          <c:x val="1.2129129020162948E-3"/>
          <c:y val="0.42314085739282964"/>
          <c:w val="0.49077929774907542"/>
          <c:h val="0.48167177019539231"/>
        </c:manualLayout>
      </c:layout>
      <c:pie3DChart>
        <c:varyColors val="1"/>
        <c:ser>
          <c:idx val="0"/>
          <c:order val="0"/>
          <c:tx>
            <c:strRef>
              <c:f>Sheet1!$B$1</c:f>
              <c:strCache>
                <c:ptCount val="1"/>
                <c:pt idx="0">
                  <c:v>3.1.8 聘任情况</c:v>
                </c:pt>
              </c:strCache>
            </c:strRef>
          </c:tx>
          <c:explosion val="25"/>
          <c:dLbls>
            <c:dLbl>
              <c:idx val="0"/>
              <c:layout>
                <c:manualLayout>
                  <c:x val="9.9733685569434224E-2"/>
                  <c:y val="-5.6384323640960812E-2"/>
                </c:manualLayout>
              </c:layout>
              <c:showVal val="1"/>
            </c:dLbl>
            <c:showVal val="1"/>
            <c:showLeaderLines val="1"/>
          </c:dLbls>
          <c:cat>
            <c:strRef>
              <c:f>Sheet1!$A$2:$A$3</c:f>
              <c:strCache>
                <c:ptCount val="2"/>
                <c:pt idx="0">
                  <c:v>在编  </c:v>
                </c:pt>
                <c:pt idx="1">
                  <c:v>合同  </c:v>
                </c:pt>
              </c:strCache>
            </c:strRef>
          </c:cat>
          <c:val>
            <c:numRef>
              <c:f>Sheet1!$B$2:$B$3</c:f>
              <c:numCache>
                <c:formatCode>0.00%</c:formatCode>
                <c:ptCount val="2"/>
                <c:pt idx="0">
                  <c:v>0.9</c:v>
                </c:pt>
                <c:pt idx="1">
                  <c:v>0.1</c:v>
                </c:pt>
              </c:numCache>
            </c:numRef>
          </c:val>
        </c:ser>
      </c:pie3DChart>
    </c:plotArea>
    <c:legend>
      <c:legendPos val="r"/>
      <c:layout>
        <c:manualLayout>
          <c:xMode val="edge"/>
          <c:yMode val="edge"/>
          <c:x val="0.57309142808761804"/>
          <c:y val="0.52244750656167982"/>
          <c:w val="0.38487993833485651"/>
          <c:h val="0.21017935258092907"/>
        </c:manualLayout>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a:t>3.2.1   </a:t>
            </a:r>
            <a:r>
              <a:rPr lang="zh-CN" altLang="en-US"/>
              <a:t>信息技术相关证书情况</a:t>
            </a:r>
          </a:p>
        </c:rich>
      </c:tx>
      <c:layout>
        <c:manualLayout>
          <c:xMode val="edge"/>
          <c:yMode val="edge"/>
          <c:x val="0.15246326492653162"/>
          <c:y val="6.2992125984251982E-2"/>
        </c:manualLayout>
      </c:layout>
    </c:title>
    <c:view3D>
      <c:rotX val="30"/>
      <c:perspective val="30"/>
    </c:view3D>
    <c:plotArea>
      <c:layout>
        <c:manualLayout>
          <c:layoutTarget val="inner"/>
          <c:xMode val="edge"/>
          <c:yMode val="edge"/>
          <c:x val="7.4703536073739737E-2"/>
          <c:y val="0.27499303327824781"/>
          <c:w val="0.40678984024634718"/>
          <c:h val="0.39936748647159848"/>
        </c:manualLayout>
      </c:layout>
      <c:pie3DChart>
        <c:varyColors val="1"/>
        <c:ser>
          <c:idx val="0"/>
          <c:order val="0"/>
          <c:tx>
            <c:strRef>
              <c:f>Sheet1!$B$1</c:f>
              <c:strCache>
                <c:ptCount val="1"/>
                <c:pt idx="0">
                  <c:v>3.2.1   信息技术相关证书情况</c:v>
                </c:pt>
              </c:strCache>
            </c:strRef>
          </c:tx>
          <c:explosion val="25"/>
          <c:dLbls>
            <c:dLbl>
              <c:idx val="1"/>
              <c:layout>
                <c:manualLayout>
                  <c:x val="2.0865108396883481E-3"/>
                  <c:y val="0.18464793752633155"/>
                </c:manualLayout>
              </c:layout>
              <c:showVal val="1"/>
            </c:dLbl>
            <c:showVal val="1"/>
            <c:showLeaderLines val="1"/>
          </c:dLbls>
          <c:cat>
            <c:strRef>
              <c:f>Sheet1!$A$2:$A$4</c:f>
              <c:strCache>
                <c:ptCount val="3"/>
                <c:pt idx="0">
                  <c:v>计算机等级证</c:v>
                </c:pt>
                <c:pt idx="1">
                  <c:v>英特尔未来教育结业证</c:v>
                </c:pt>
                <c:pt idx="2">
                  <c:v>未取得任何与之相关的证书</c:v>
                </c:pt>
              </c:strCache>
            </c:strRef>
          </c:cat>
          <c:val>
            <c:numRef>
              <c:f>Sheet1!$B$2:$B$4</c:f>
              <c:numCache>
                <c:formatCode>0.00%</c:formatCode>
                <c:ptCount val="3"/>
                <c:pt idx="0">
                  <c:v>0.73329999999999995</c:v>
                </c:pt>
                <c:pt idx="1">
                  <c:v>0.4333000000000039</c:v>
                </c:pt>
                <c:pt idx="2" formatCode="0%">
                  <c:v>0.2</c:v>
                </c:pt>
              </c:numCache>
            </c:numRef>
          </c:val>
        </c:ser>
      </c:pie3DChart>
    </c:plotArea>
    <c:legend>
      <c:legendPos val="r"/>
      <c:layout>
        <c:manualLayout>
          <c:xMode val="edge"/>
          <c:yMode val="edge"/>
          <c:x val="0.22138549610432734"/>
          <c:y val="0.60726772253239869"/>
          <c:w val="0.77333126666254104"/>
          <c:h val="0.38873410054512419"/>
        </c:manualLayout>
      </c:layout>
      <c:txPr>
        <a:bodyPr/>
        <a:lstStyle/>
        <a:p>
          <a:pPr>
            <a:lnSpc>
              <a:spcPts val="1000"/>
            </a:lnSpc>
            <a:defRPr/>
          </a:pPr>
          <a:endParaRPr lang="zh-CN"/>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b="1" i="0" u="none" strike="noStrike" baseline="0"/>
              <a:t>3.3.1 </a:t>
            </a:r>
            <a:r>
              <a:rPr lang="zh-CN" altLang="zh-CN" sz="1050" b="1" i="0" u="none" strike="noStrike" baseline="0"/>
              <a:t>对教育信息化相关名词的了解情况</a:t>
            </a:r>
            <a:endParaRPr lang="zh-CN" altLang="en-US"/>
          </a:p>
        </c:rich>
      </c:tx>
      <c:layout>
        <c:manualLayout>
          <c:xMode val="edge"/>
          <c:yMode val="edge"/>
          <c:x val="0.15246326492653173"/>
          <c:y val="6.2992125984251982E-2"/>
        </c:manualLayout>
      </c:layout>
    </c:title>
    <c:plotArea>
      <c:layout>
        <c:manualLayout>
          <c:layoutTarget val="inner"/>
          <c:xMode val="edge"/>
          <c:yMode val="edge"/>
          <c:x val="0.17303911129561389"/>
          <c:y val="0.18378930826249851"/>
          <c:w val="0.79198430960915089"/>
          <c:h val="0.43928357989872147"/>
        </c:manualLayout>
      </c:layout>
      <c:barChart>
        <c:barDir val="col"/>
        <c:grouping val="clustered"/>
        <c:ser>
          <c:idx val="0"/>
          <c:order val="0"/>
          <c:tx>
            <c:strRef>
              <c:f>Sheet1!$B$1</c:f>
              <c:strCache>
                <c:ptCount val="1"/>
                <c:pt idx="0">
                  <c:v>3.3.1   对教育信息化相关名词的了解情况</c:v>
                </c:pt>
              </c:strCache>
            </c:strRef>
          </c:tx>
          <c:dLbls>
            <c:showVal val="1"/>
          </c:dLbls>
          <c:cat>
            <c:strRef>
              <c:f>Sheet1!$A$2:$A$7</c:f>
              <c:strCache>
                <c:ptCount val="6"/>
                <c:pt idx="0">
                  <c:v>微课</c:v>
                </c:pt>
                <c:pt idx="1">
                  <c:v>翻转课堂</c:v>
                </c:pt>
                <c:pt idx="2">
                  <c:v>慕课</c:v>
                </c:pt>
                <c:pt idx="3">
                  <c:v>智慧课堂</c:v>
                </c:pt>
                <c:pt idx="4">
                  <c:v>互联网+教育</c:v>
                </c:pt>
                <c:pt idx="5">
                  <c:v>基于创客式的教育</c:v>
                </c:pt>
              </c:strCache>
            </c:strRef>
          </c:cat>
          <c:val>
            <c:numRef>
              <c:f>Sheet1!$B$2:$B$7</c:f>
              <c:numCache>
                <c:formatCode>0.00%</c:formatCode>
                <c:ptCount val="6"/>
                <c:pt idx="0">
                  <c:v>1</c:v>
                </c:pt>
                <c:pt idx="1">
                  <c:v>0.96670000000000633</c:v>
                </c:pt>
                <c:pt idx="2">
                  <c:v>0.9</c:v>
                </c:pt>
                <c:pt idx="3">
                  <c:v>0.8</c:v>
                </c:pt>
                <c:pt idx="4">
                  <c:v>0.8</c:v>
                </c:pt>
                <c:pt idx="5">
                  <c:v>0.26670000000000005</c:v>
                </c:pt>
              </c:numCache>
            </c:numRef>
          </c:val>
        </c:ser>
        <c:gapWidth val="100"/>
        <c:axId val="280190336"/>
        <c:axId val="280204416"/>
      </c:barChart>
      <c:catAx>
        <c:axId val="280190336"/>
        <c:scaling>
          <c:orientation val="minMax"/>
        </c:scaling>
        <c:axPos val="b"/>
        <c:tickLblPos val="nextTo"/>
        <c:crossAx val="280204416"/>
        <c:crosses val="autoZero"/>
        <c:auto val="1"/>
        <c:lblAlgn val="ctr"/>
        <c:lblOffset val="100"/>
      </c:catAx>
      <c:valAx>
        <c:axId val="280204416"/>
        <c:scaling>
          <c:orientation val="minMax"/>
        </c:scaling>
        <c:axPos val="l"/>
        <c:majorGridlines/>
        <c:numFmt formatCode="0.00%" sourceLinked="1"/>
        <c:tickLblPos val="nextTo"/>
        <c:crossAx val="280190336"/>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b="1" i="0" u="none" strike="noStrike" baseline="0"/>
              <a:t>1.3</a:t>
            </a:r>
            <a:r>
              <a:rPr lang="zh-CN" altLang="zh-CN" sz="1050" b="1" i="0" u="none" strike="noStrike" baseline="0"/>
              <a:t>学生在学习该课程遇到的困难是否有反馈途径？</a:t>
            </a:r>
            <a:endParaRPr lang="zh-CN" altLang="en-US"/>
          </a:p>
        </c:rich>
      </c:tx>
      <c:layout>
        <c:manualLayout>
          <c:xMode val="edge"/>
          <c:yMode val="edge"/>
          <c:x val="0.11680138568129328"/>
          <c:y val="6.2992125984251982E-2"/>
        </c:manualLayout>
      </c:layout>
    </c:title>
    <c:view3D>
      <c:rotX val="30"/>
      <c:perspective val="30"/>
    </c:view3D>
    <c:plotArea>
      <c:layout>
        <c:manualLayout>
          <c:layoutTarget val="inner"/>
          <c:xMode val="edge"/>
          <c:yMode val="edge"/>
          <c:x val="1.2129129020163E-3"/>
          <c:y val="0.42314085739283103"/>
          <c:w val="0.49077929774907686"/>
          <c:h val="0.48167177019539231"/>
        </c:manualLayout>
      </c:layout>
      <c:pie3DChart>
        <c:varyColors val="1"/>
        <c:ser>
          <c:idx val="0"/>
          <c:order val="0"/>
          <c:tx>
            <c:strRef>
              <c:f>Sheet1!$B$1</c:f>
              <c:strCache>
                <c:ptCount val="1"/>
                <c:pt idx="0">
                  <c:v>3.1.8 聘任情况</c:v>
                </c:pt>
              </c:strCache>
            </c:strRef>
          </c:tx>
          <c:explosion val="25"/>
          <c:dLbls>
            <c:showVal val="1"/>
            <c:showLeaderLines val="1"/>
          </c:dLbls>
          <c:cat>
            <c:strRef>
              <c:f>Sheet1!$A$2:$A$3</c:f>
              <c:strCache>
                <c:ptCount val="2"/>
                <c:pt idx="0">
                  <c:v>是</c:v>
                </c:pt>
                <c:pt idx="1">
                  <c:v>否</c:v>
                </c:pt>
              </c:strCache>
            </c:strRef>
          </c:cat>
          <c:val>
            <c:numRef>
              <c:f>Sheet1!$B$2:$B$3</c:f>
              <c:numCache>
                <c:formatCode>0.00%</c:formatCode>
                <c:ptCount val="2"/>
                <c:pt idx="0">
                  <c:v>0.86360000000000736</c:v>
                </c:pt>
                <c:pt idx="1">
                  <c:v>0.13639999999999999</c:v>
                </c:pt>
              </c:numCache>
            </c:numRef>
          </c:val>
        </c:ser>
      </c:pie3DChart>
    </c:plotArea>
    <c:legend>
      <c:legendPos val="r"/>
      <c:layout>
        <c:manualLayout>
          <c:xMode val="edge"/>
          <c:yMode val="edge"/>
          <c:x val="0.51770491216986203"/>
          <c:y val="0.48556430446194232"/>
          <c:w val="0.13669633082390242"/>
          <c:h val="0.26550426010027095"/>
        </c:manualLayout>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b="1" i="0" u="none" strike="noStrike" baseline="0"/>
              <a:t>1.4</a:t>
            </a:r>
            <a:r>
              <a:rPr lang="zh-CN" altLang="zh-CN" sz="1050" b="1" i="0" u="none" strike="noStrike" baseline="0"/>
              <a:t>学校是否搜集了教师对这一个课程的教学建议？</a:t>
            </a:r>
            <a:endParaRPr lang="zh-CN" altLang="en-US"/>
          </a:p>
        </c:rich>
      </c:tx>
      <c:layout>
        <c:manualLayout>
          <c:xMode val="edge"/>
          <c:yMode val="edge"/>
          <c:x val="0.24695138014811707"/>
          <c:y val="6.2992125984251982E-2"/>
        </c:manualLayout>
      </c:layout>
    </c:title>
    <c:view3D>
      <c:rotX val="30"/>
      <c:perspective val="30"/>
    </c:view3D>
    <c:plotArea>
      <c:layout>
        <c:manualLayout>
          <c:layoutTarget val="inner"/>
          <c:xMode val="edge"/>
          <c:yMode val="edge"/>
          <c:x val="1.2129129020162993E-3"/>
          <c:y val="0.42314085739283092"/>
          <c:w val="0.49077929774907664"/>
          <c:h val="0.48167177019539231"/>
        </c:manualLayout>
      </c:layout>
      <c:pie3DChart>
        <c:varyColors val="1"/>
        <c:ser>
          <c:idx val="0"/>
          <c:order val="0"/>
          <c:tx>
            <c:strRef>
              <c:f>Sheet1!$B$1</c:f>
              <c:strCache>
                <c:ptCount val="1"/>
                <c:pt idx="0">
                  <c:v>3.1.8 聘任情况</c:v>
                </c:pt>
              </c:strCache>
            </c:strRef>
          </c:tx>
          <c:explosion val="25"/>
          <c:dLbls>
            <c:showVal val="1"/>
            <c:showLeaderLines val="1"/>
          </c:dLbls>
          <c:cat>
            <c:strRef>
              <c:f>Sheet1!$A$2:$A$3</c:f>
              <c:strCache>
                <c:ptCount val="2"/>
                <c:pt idx="0">
                  <c:v>是</c:v>
                </c:pt>
                <c:pt idx="1">
                  <c:v>否</c:v>
                </c:pt>
              </c:strCache>
            </c:strRef>
          </c:cat>
          <c:val>
            <c:numRef>
              <c:f>Sheet1!$B$2:$B$3</c:f>
              <c:numCache>
                <c:formatCode>0.00%</c:formatCode>
                <c:ptCount val="2"/>
                <c:pt idx="0">
                  <c:v>0.7727000000000076</c:v>
                </c:pt>
                <c:pt idx="1">
                  <c:v>0.2273</c:v>
                </c:pt>
              </c:numCache>
            </c:numRef>
          </c:val>
        </c:ser>
      </c:pie3DChart>
    </c:plotArea>
    <c:legend>
      <c:legendPos val="r"/>
      <c:layout>
        <c:manualLayout>
          <c:xMode val="edge"/>
          <c:yMode val="edge"/>
          <c:x val="0.52690212943935666"/>
          <c:y val="0.43023926988379568"/>
          <c:w val="0.21744330890509658"/>
          <c:h val="0.21017935258092968"/>
        </c:manualLayout>
      </c:layout>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12CCD-A7AD-476E-8765-A7B0AD20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xulina</dc:creator>
  <cp:lastModifiedBy>Sky123.Org</cp:lastModifiedBy>
  <cp:revision>4</cp:revision>
  <dcterms:created xsi:type="dcterms:W3CDTF">2020-11-30T02:31:00Z</dcterms:created>
  <dcterms:modified xsi:type="dcterms:W3CDTF">2020-12-01T02:40:00Z</dcterms:modified>
</cp:coreProperties>
</file>