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692" w:rsidRDefault="005C6692" w:rsidP="00484C8A">
      <w:pPr>
        <w:snapToGrid w:val="0"/>
        <w:spacing w:line="300" w:lineRule="auto"/>
        <w:jc w:val="center"/>
        <w:rPr>
          <w:rFonts w:ascii="仿宋" w:eastAsia="仿宋" w:hAnsi="仿宋" w:cs="黑体"/>
          <w:sz w:val="28"/>
          <w:szCs w:val="28"/>
        </w:rPr>
      </w:pPr>
    </w:p>
    <w:p w:rsidR="005C6692" w:rsidRDefault="00D4096F" w:rsidP="00484C8A">
      <w:pPr>
        <w:snapToGrid w:val="0"/>
        <w:spacing w:line="300" w:lineRule="auto"/>
        <w:jc w:val="center"/>
        <w:rPr>
          <w:rFonts w:ascii="仿宋" w:eastAsia="仿宋" w:hAnsi="仿宋" w:cs="黑体"/>
          <w:b/>
          <w:bCs/>
          <w:sz w:val="44"/>
          <w:szCs w:val="44"/>
        </w:rPr>
      </w:pPr>
      <w:r>
        <w:rPr>
          <w:rFonts w:ascii="仿宋" w:eastAsia="仿宋" w:hAnsi="仿宋" w:cs="黑体"/>
          <w:b/>
          <w:bCs/>
          <w:sz w:val="44"/>
          <w:szCs w:val="44"/>
        </w:rPr>
        <w:t>201</w:t>
      </w:r>
      <w:r>
        <w:rPr>
          <w:rFonts w:ascii="仿宋" w:eastAsia="仿宋" w:hAnsi="仿宋" w:cs="黑体" w:hint="eastAsia"/>
          <w:b/>
          <w:bCs/>
          <w:sz w:val="44"/>
          <w:szCs w:val="44"/>
        </w:rPr>
        <w:t>7年武汉市艺术学校教育质量年度报告</w:t>
      </w:r>
    </w:p>
    <w:p w:rsidR="005C6692" w:rsidRDefault="005C6692" w:rsidP="00F2361F">
      <w:pPr>
        <w:snapToGrid w:val="0"/>
        <w:spacing w:line="300" w:lineRule="auto"/>
        <w:jc w:val="left"/>
        <w:rPr>
          <w:rFonts w:ascii="仿宋" w:eastAsia="仿宋" w:hAnsi="仿宋" w:cs="黑体"/>
          <w:sz w:val="28"/>
          <w:szCs w:val="28"/>
        </w:rPr>
      </w:pPr>
    </w:p>
    <w:p w:rsidR="005C6692" w:rsidRDefault="005C6692" w:rsidP="00F2361F">
      <w:pPr>
        <w:snapToGrid w:val="0"/>
        <w:spacing w:line="300" w:lineRule="auto"/>
        <w:jc w:val="left"/>
        <w:rPr>
          <w:rFonts w:ascii="仿宋" w:eastAsia="仿宋" w:hAnsi="仿宋" w:cs="黑体"/>
          <w:sz w:val="28"/>
          <w:szCs w:val="28"/>
        </w:rPr>
      </w:pPr>
    </w:p>
    <w:p w:rsidR="005C6692" w:rsidRDefault="005C6692" w:rsidP="00F2361F">
      <w:pPr>
        <w:snapToGrid w:val="0"/>
        <w:spacing w:line="300" w:lineRule="auto"/>
        <w:jc w:val="left"/>
        <w:rPr>
          <w:rFonts w:ascii="仿宋" w:eastAsia="仿宋" w:hAnsi="仿宋" w:cs="黑体"/>
          <w:sz w:val="28"/>
          <w:szCs w:val="28"/>
        </w:rPr>
      </w:pPr>
    </w:p>
    <w:p w:rsidR="005C6692" w:rsidRDefault="005C6692" w:rsidP="00F2361F">
      <w:pPr>
        <w:snapToGrid w:val="0"/>
        <w:spacing w:line="300" w:lineRule="auto"/>
        <w:jc w:val="left"/>
        <w:rPr>
          <w:rFonts w:ascii="仿宋" w:eastAsia="仿宋" w:hAnsi="仿宋" w:cs="黑体"/>
          <w:sz w:val="28"/>
          <w:szCs w:val="28"/>
        </w:rPr>
      </w:pPr>
    </w:p>
    <w:p w:rsidR="005C6692" w:rsidRPr="004F0A2D"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484C8A" w:rsidRDefault="00484C8A" w:rsidP="004F0A2D">
      <w:pPr>
        <w:snapToGrid w:val="0"/>
        <w:spacing w:line="300" w:lineRule="auto"/>
        <w:jc w:val="left"/>
        <w:rPr>
          <w:rFonts w:ascii="仿宋" w:eastAsia="仿宋" w:hAnsi="仿宋" w:cs="宋体"/>
          <w:b/>
          <w:kern w:val="1"/>
          <w:sz w:val="28"/>
          <w:szCs w:val="28"/>
        </w:rPr>
      </w:pPr>
    </w:p>
    <w:p w:rsidR="00484C8A" w:rsidRDefault="00484C8A" w:rsidP="004F0A2D">
      <w:pPr>
        <w:snapToGrid w:val="0"/>
        <w:spacing w:line="300" w:lineRule="auto"/>
        <w:jc w:val="left"/>
        <w:rPr>
          <w:rFonts w:ascii="仿宋" w:eastAsia="仿宋" w:hAnsi="仿宋" w:cs="宋体"/>
          <w:b/>
          <w:kern w:val="1"/>
          <w:sz w:val="28"/>
          <w:szCs w:val="28"/>
        </w:rPr>
      </w:pPr>
    </w:p>
    <w:p w:rsidR="00484C8A" w:rsidRDefault="00484C8A" w:rsidP="004F0A2D">
      <w:pPr>
        <w:snapToGrid w:val="0"/>
        <w:spacing w:line="300" w:lineRule="auto"/>
        <w:jc w:val="left"/>
        <w:rPr>
          <w:rFonts w:ascii="仿宋" w:eastAsia="仿宋" w:hAnsi="仿宋" w:cs="宋体"/>
          <w:b/>
          <w:kern w:val="1"/>
          <w:sz w:val="28"/>
          <w:szCs w:val="28"/>
        </w:rPr>
      </w:pPr>
    </w:p>
    <w:p w:rsidR="00484C8A" w:rsidRDefault="00484C8A" w:rsidP="004F0A2D">
      <w:pPr>
        <w:snapToGrid w:val="0"/>
        <w:spacing w:line="300" w:lineRule="auto"/>
        <w:jc w:val="left"/>
        <w:rPr>
          <w:rFonts w:ascii="仿宋" w:eastAsia="仿宋" w:hAnsi="仿宋" w:cs="宋体"/>
          <w:b/>
          <w:kern w:val="1"/>
          <w:sz w:val="28"/>
          <w:szCs w:val="28"/>
        </w:rPr>
      </w:pPr>
    </w:p>
    <w:p w:rsidR="00484C8A" w:rsidRDefault="00484C8A" w:rsidP="004F0A2D">
      <w:pPr>
        <w:snapToGrid w:val="0"/>
        <w:spacing w:line="300" w:lineRule="auto"/>
        <w:jc w:val="left"/>
        <w:rPr>
          <w:rFonts w:ascii="仿宋" w:eastAsia="仿宋" w:hAnsi="仿宋" w:cs="宋体"/>
          <w:b/>
          <w:kern w:val="1"/>
          <w:sz w:val="28"/>
          <w:szCs w:val="28"/>
        </w:rPr>
      </w:pPr>
    </w:p>
    <w:p w:rsidR="00484C8A" w:rsidRDefault="00484C8A" w:rsidP="004F0A2D">
      <w:pPr>
        <w:snapToGrid w:val="0"/>
        <w:spacing w:line="300" w:lineRule="auto"/>
        <w:jc w:val="left"/>
        <w:rPr>
          <w:rFonts w:ascii="仿宋" w:eastAsia="仿宋" w:hAnsi="仿宋" w:cs="宋体"/>
          <w:b/>
          <w:kern w:val="1"/>
          <w:sz w:val="28"/>
          <w:szCs w:val="28"/>
        </w:rPr>
      </w:pPr>
    </w:p>
    <w:p w:rsidR="005C6692" w:rsidRDefault="005C6692" w:rsidP="004F0A2D">
      <w:pPr>
        <w:snapToGrid w:val="0"/>
        <w:spacing w:line="300" w:lineRule="auto"/>
        <w:jc w:val="left"/>
        <w:rPr>
          <w:rFonts w:ascii="仿宋" w:eastAsia="仿宋" w:hAnsi="仿宋" w:cs="宋体"/>
          <w:b/>
          <w:kern w:val="1"/>
          <w:sz w:val="28"/>
          <w:szCs w:val="28"/>
        </w:rPr>
      </w:pPr>
    </w:p>
    <w:p w:rsidR="005C6692" w:rsidRDefault="00D4096F" w:rsidP="00484C8A">
      <w:pPr>
        <w:snapToGrid w:val="0"/>
        <w:spacing w:line="300" w:lineRule="auto"/>
        <w:ind w:firstLine="560"/>
        <w:jc w:val="center"/>
        <w:rPr>
          <w:rFonts w:ascii="仿宋" w:eastAsia="仿宋" w:hAnsi="仿宋" w:cs="宋体"/>
          <w:b/>
          <w:kern w:val="1"/>
          <w:sz w:val="28"/>
          <w:szCs w:val="28"/>
        </w:rPr>
      </w:pPr>
      <w:r>
        <w:rPr>
          <w:rFonts w:ascii="仿宋" w:eastAsia="仿宋" w:hAnsi="仿宋" w:cs="宋体" w:hint="eastAsia"/>
          <w:b/>
          <w:kern w:val="1"/>
          <w:sz w:val="28"/>
          <w:szCs w:val="28"/>
        </w:rPr>
        <w:t>二〇一七年十二月</w:t>
      </w:r>
    </w:p>
    <w:p w:rsidR="005C6692" w:rsidRPr="004F0A2D" w:rsidRDefault="005C6692" w:rsidP="004F0A2D">
      <w:pPr>
        <w:snapToGrid w:val="0"/>
        <w:spacing w:line="300" w:lineRule="auto"/>
        <w:rPr>
          <w:rFonts w:ascii="仿宋" w:eastAsia="仿宋" w:hAnsi="仿宋" w:cs="宋体"/>
          <w:b/>
          <w:kern w:val="1"/>
          <w:sz w:val="28"/>
          <w:szCs w:val="28"/>
        </w:rPr>
      </w:pPr>
    </w:p>
    <w:p w:rsidR="005C6692" w:rsidRDefault="005C6692" w:rsidP="00484C8A">
      <w:pPr>
        <w:snapToGrid w:val="0"/>
        <w:spacing w:line="300" w:lineRule="auto"/>
        <w:ind w:leftChars="65" w:left="136"/>
        <w:rPr>
          <w:rFonts w:ascii="仿宋" w:eastAsia="仿宋" w:hAnsi="仿宋" w:cs="宋体"/>
          <w:kern w:val="1"/>
          <w:sz w:val="28"/>
          <w:szCs w:val="28"/>
        </w:rPr>
      </w:pPr>
    </w:p>
    <w:p w:rsidR="00484C8A" w:rsidRDefault="00484C8A" w:rsidP="00484C8A">
      <w:pPr>
        <w:snapToGrid w:val="0"/>
        <w:spacing w:line="300" w:lineRule="auto"/>
        <w:ind w:leftChars="65" w:left="136"/>
        <w:rPr>
          <w:rFonts w:ascii="仿宋" w:eastAsia="仿宋" w:hAnsi="仿宋" w:cs="宋体"/>
          <w:kern w:val="1"/>
          <w:sz w:val="28"/>
          <w:szCs w:val="28"/>
        </w:rPr>
      </w:pPr>
    </w:p>
    <w:p w:rsidR="00DE2F29" w:rsidRDefault="00DE2F29" w:rsidP="00DE2F29">
      <w:pPr>
        <w:spacing w:line="300" w:lineRule="auto"/>
        <w:ind w:left="180"/>
        <w:jc w:val="center"/>
        <w:rPr>
          <w:rFonts w:ascii="仿宋" w:eastAsia="仿宋" w:hAnsi="仿宋" w:cs="宋体"/>
          <w:b/>
          <w:sz w:val="28"/>
          <w:szCs w:val="28"/>
        </w:rPr>
      </w:pPr>
      <w:r>
        <w:rPr>
          <w:rFonts w:ascii="仿宋" w:eastAsia="仿宋" w:hAnsi="仿宋" w:cs="宋体" w:hint="eastAsia"/>
          <w:b/>
          <w:sz w:val="28"/>
          <w:szCs w:val="28"/>
        </w:rPr>
        <w:t>目录</w:t>
      </w:r>
    </w:p>
    <w:p w:rsidR="00DE2F29" w:rsidRDefault="00DE2F29" w:rsidP="00DE2F29">
      <w:pPr>
        <w:spacing w:line="300" w:lineRule="auto"/>
        <w:ind w:left="180"/>
        <w:jc w:val="center"/>
        <w:rPr>
          <w:rFonts w:ascii="仿宋" w:eastAsia="仿宋" w:hAnsi="仿宋" w:cs="宋体"/>
          <w:b/>
          <w:sz w:val="28"/>
          <w:szCs w:val="28"/>
        </w:rPr>
      </w:pPr>
    </w:p>
    <w:p w:rsidR="00DE2F29" w:rsidRDefault="004F0A2D"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1.</w:t>
      </w:r>
      <w:r w:rsidR="00DE2F29">
        <w:rPr>
          <w:rFonts w:ascii="仿宋" w:eastAsia="仿宋" w:hAnsi="仿宋" w:cs="宋体" w:hint="eastAsia"/>
          <w:sz w:val="28"/>
          <w:szCs w:val="28"/>
        </w:rPr>
        <w:t xml:space="preserve">学校情况  </w:t>
      </w:r>
      <w:r>
        <w:rPr>
          <w:rFonts w:ascii="仿宋" w:eastAsia="仿宋" w:hAnsi="仿宋" w:cs="宋体" w:hint="eastAsia"/>
          <w:sz w:val="28"/>
          <w:szCs w:val="28"/>
        </w:rPr>
        <w:t>…</w:t>
      </w:r>
      <w:r w:rsidR="00DE2F29">
        <w:rPr>
          <w:rFonts w:ascii="仿宋" w:eastAsia="仿宋" w:hAnsi="仿宋" w:cs="宋体" w:hint="eastAsia"/>
          <w:sz w:val="28"/>
          <w:szCs w:val="28"/>
        </w:rPr>
        <w:t>…</w:t>
      </w:r>
      <w:proofErr w:type="gramStart"/>
      <w:r w:rsidR="00DE2F29">
        <w:rPr>
          <w:rFonts w:ascii="仿宋" w:eastAsia="仿宋" w:hAnsi="仿宋" w:cs="宋体" w:hint="eastAsia"/>
          <w:sz w:val="28"/>
          <w:szCs w:val="28"/>
        </w:rPr>
        <w:t>………………………………………………………</w:t>
      </w:r>
      <w:proofErr w:type="gramEnd"/>
      <w:r w:rsidR="00DE2F29">
        <w:rPr>
          <w:rFonts w:ascii="仿宋" w:eastAsia="仿宋" w:hAnsi="仿宋" w:cs="宋体" w:hint="eastAsia"/>
          <w:sz w:val="28"/>
          <w:szCs w:val="28"/>
        </w:rPr>
        <w:t>3</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1.1学校概况</w:t>
      </w:r>
      <w:r w:rsidR="004F0A2D">
        <w:rPr>
          <w:rFonts w:ascii="仿宋" w:eastAsia="仿宋" w:hAnsi="仿宋" w:cs="宋体" w:hint="eastAsia"/>
          <w:sz w:val="28"/>
          <w:szCs w:val="28"/>
        </w:rPr>
        <w:t xml:space="preserve"> …</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3</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1.2学生情况</w:t>
      </w:r>
      <w:r w:rsidR="004F0A2D">
        <w:rPr>
          <w:rFonts w:ascii="仿宋" w:eastAsia="仿宋" w:hAnsi="仿宋" w:cs="宋体" w:hint="eastAsia"/>
          <w:sz w:val="28"/>
          <w:szCs w:val="28"/>
        </w:rPr>
        <w:t xml:space="preserve"> …</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3</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 xml:space="preserve">1.3教师队伍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4</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 xml:space="preserve">1.4设施设备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5</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2.学生发展</w:t>
      </w:r>
      <w:r w:rsidR="004F0A2D">
        <w:rPr>
          <w:rFonts w:ascii="仿宋" w:eastAsia="仿宋" w:hAnsi="仿宋" w:cs="宋体" w:hint="eastAsia"/>
          <w:sz w:val="28"/>
          <w:szCs w:val="28"/>
        </w:rPr>
        <w:t xml:space="preserve"> </w:t>
      </w:r>
      <w:r>
        <w:rPr>
          <w:rFonts w:ascii="仿宋" w:eastAsia="仿宋" w:hAnsi="仿宋" w:cs="宋体" w:hint="eastAsia"/>
          <w:sz w:val="28"/>
          <w:szCs w:val="28"/>
        </w:rPr>
        <w:t xml:space="preserve"> ……</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5</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 xml:space="preserve">2.1学生素质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5</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 xml:space="preserve">2.2在校体验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5</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 xml:space="preserve">2.3资助情况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6</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 xml:space="preserve">2.4 就业质量 </w:t>
      </w:r>
      <w:r w:rsidR="004F0A2D">
        <w:rPr>
          <w:rFonts w:ascii="仿宋" w:eastAsia="仿宋" w:hAnsi="仿宋" w:cs="宋体" w:hint="eastAsia"/>
          <w:sz w:val="28"/>
          <w:szCs w:val="28"/>
        </w:rPr>
        <w:t xml:space="preserve"> …</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7</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 xml:space="preserve">2.5职业发展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7</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3.质量保障措施</w:t>
      </w:r>
      <w:r w:rsidR="004F0A2D">
        <w:rPr>
          <w:rFonts w:ascii="仿宋" w:eastAsia="仿宋" w:hAnsi="仿宋" w:cs="宋体" w:hint="eastAsia"/>
          <w:sz w:val="28"/>
          <w:szCs w:val="28"/>
        </w:rPr>
        <w:t xml:space="preserve">  …</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7</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3.1专业动态调整</w:t>
      </w:r>
      <w:r w:rsidR="004F0A2D">
        <w:rPr>
          <w:rFonts w:ascii="仿宋" w:eastAsia="仿宋" w:hAnsi="仿宋" w:cs="宋体" w:hint="eastAsia"/>
          <w:sz w:val="28"/>
          <w:szCs w:val="28"/>
        </w:rPr>
        <w:t xml:space="preserve"> …</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8</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lastRenderedPageBreak/>
        <w:t xml:space="preserve">3.2教育教学改革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8</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3.3教师培养培训</w:t>
      </w:r>
      <w:r w:rsidR="004F0A2D">
        <w:rPr>
          <w:rFonts w:ascii="仿宋" w:eastAsia="仿宋" w:hAnsi="仿宋" w:cs="宋体" w:hint="eastAsia"/>
          <w:sz w:val="28"/>
          <w:szCs w:val="28"/>
        </w:rPr>
        <w:t xml:space="preserve"> </w:t>
      </w:r>
      <w:r>
        <w:rPr>
          <w:rFonts w:ascii="仿宋" w:eastAsia="仿宋" w:hAnsi="仿宋" w:cs="宋体" w:hint="eastAsia"/>
          <w:sz w:val="28"/>
          <w:szCs w:val="28"/>
        </w:rPr>
        <w:t xml:space="preserve"> ……</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11</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3.4规范管理情况</w:t>
      </w:r>
      <w:r w:rsidR="004F0A2D">
        <w:rPr>
          <w:rFonts w:ascii="仿宋" w:eastAsia="仿宋" w:hAnsi="仿宋" w:cs="宋体" w:hint="eastAsia"/>
          <w:sz w:val="28"/>
          <w:szCs w:val="28"/>
        </w:rPr>
        <w:t xml:space="preserve"> </w:t>
      </w:r>
      <w:r>
        <w:rPr>
          <w:rFonts w:ascii="仿宋" w:eastAsia="仿宋" w:hAnsi="仿宋" w:cs="宋体" w:hint="eastAsia"/>
          <w:sz w:val="28"/>
          <w:szCs w:val="28"/>
        </w:rPr>
        <w:t xml:space="preserve">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12</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3.5德育工作情况</w:t>
      </w:r>
      <w:r w:rsidR="004F0A2D">
        <w:rPr>
          <w:rFonts w:ascii="仿宋" w:eastAsia="仿宋" w:hAnsi="仿宋" w:cs="宋体" w:hint="eastAsia"/>
          <w:sz w:val="28"/>
          <w:szCs w:val="28"/>
        </w:rPr>
        <w:t xml:space="preserve"> </w:t>
      </w:r>
      <w:r>
        <w:rPr>
          <w:rFonts w:ascii="仿宋" w:eastAsia="仿宋" w:hAnsi="仿宋" w:cs="宋体" w:hint="eastAsia"/>
          <w:sz w:val="28"/>
          <w:szCs w:val="28"/>
        </w:rPr>
        <w:t xml:space="preserve">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14</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3.6党建工作</w:t>
      </w:r>
      <w:r w:rsidR="004F0A2D">
        <w:rPr>
          <w:rFonts w:ascii="仿宋" w:eastAsia="仿宋" w:hAnsi="仿宋" w:cs="宋体" w:hint="eastAsia"/>
          <w:sz w:val="28"/>
          <w:szCs w:val="28"/>
        </w:rPr>
        <w:t>……</w:t>
      </w:r>
      <w:r>
        <w:rPr>
          <w:rFonts w:ascii="仿宋" w:eastAsia="仿宋" w:hAnsi="仿宋" w:cs="宋体" w:hint="eastAsia"/>
          <w:sz w:val="28"/>
          <w:szCs w:val="28"/>
        </w:rPr>
        <w:t>………………………………………………………15</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 xml:space="preserve">4.校企合作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15</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 xml:space="preserve">5.社会贡献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16</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6</w:t>
      </w:r>
      <w:r w:rsidR="004F0A2D">
        <w:rPr>
          <w:rFonts w:ascii="仿宋" w:eastAsia="仿宋" w:hAnsi="仿宋" w:cs="宋体" w:hint="eastAsia"/>
          <w:sz w:val="28"/>
          <w:szCs w:val="28"/>
        </w:rPr>
        <w:t>.</w:t>
      </w:r>
      <w:r>
        <w:rPr>
          <w:rFonts w:ascii="仿宋" w:eastAsia="仿宋" w:hAnsi="仿宋" w:cs="宋体" w:hint="eastAsia"/>
          <w:sz w:val="28"/>
          <w:szCs w:val="28"/>
        </w:rPr>
        <w:t>举办者履责</w:t>
      </w:r>
      <w:r w:rsidR="004F0A2D">
        <w:rPr>
          <w:rFonts w:ascii="仿宋" w:eastAsia="仿宋" w:hAnsi="仿宋" w:cs="宋体" w:hint="eastAsia"/>
          <w:sz w:val="28"/>
          <w:szCs w:val="28"/>
        </w:rPr>
        <w:t xml:space="preserve"> ……</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17</w:t>
      </w:r>
    </w:p>
    <w:p w:rsidR="00DE2F29" w:rsidRDefault="00DE2F29" w:rsidP="004F0A2D">
      <w:pPr>
        <w:snapToGrid w:val="0"/>
        <w:spacing w:line="300" w:lineRule="auto"/>
        <w:rPr>
          <w:rFonts w:ascii="仿宋" w:eastAsia="仿宋" w:hAnsi="仿宋" w:cs="宋体"/>
          <w:sz w:val="28"/>
          <w:szCs w:val="28"/>
        </w:rPr>
      </w:pPr>
      <w:r>
        <w:rPr>
          <w:rFonts w:ascii="仿宋" w:eastAsia="仿宋" w:hAnsi="仿宋" w:cs="宋体" w:hint="eastAsia"/>
          <w:sz w:val="28"/>
          <w:szCs w:val="28"/>
        </w:rPr>
        <w:t xml:space="preserve">7.特色创新 </w:t>
      </w:r>
      <w:r w:rsidR="004F0A2D">
        <w:rPr>
          <w:rFonts w:ascii="仿宋" w:eastAsia="仿宋" w:hAnsi="仿宋" w:cs="宋体" w:hint="eastAsia"/>
          <w:sz w:val="28"/>
          <w:szCs w:val="28"/>
        </w:rPr>
        <w:t>…</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17</w:t>
      </w:r>
    </w:p>
    <w:p w:rsidR="00DE2F29" w:rsidRDefault="00DE2F29" w:rsidP="004F0A2D">
      <w:pPr>
        <w:snapToGrid w:val="0"/>
        <w:spacing w:line="300" w:lineRule="auto"/>
        <w:rPr>
          <w:rFonts w:ascii="仿宋" w:eastAsia="仿宋" w:hAnsi="仿宋" w:cs="宋体"/>
          <w:b/>
          <w:sz w:val="28"/>
          <w:szCs w:val="28"/>
        </w:rPr>
      </w:pPr>
      <w:r>
        <w:rPr>
          <w:rFonts w:ascii="仿宋" w:eastAsia="仿宋" w:hAnsi="仿宋" w:cs="宋体" w:hint="eastAsia"/>
          <w:sz w:val="28"/>
          <w:szCs w:val="28"/>
        </w:rPr>
        <w:t>8.主要问题和改进措施</w:t>
      </w:r>
      <w:r w:rsidR="004F0A2D">
        <w:rPr>
          <w:rFonts w:ascii="仿宋" w:eastAsia="仿宋" w:hAnsi="仿宋" w:cs="宋体" w:hint="eastAsia"/>
          <w:sz w:val="28"/>
          <w:szCs w:val="28"/>
        </w:rPr>
        <w:t xml:space="preserve"> </w:t>
      </w:r>
      <w:r>
        <w:rPr>
          <w:rFonts w:ascii="仿宋" w:eastAsia="仿宋" w:hAnsi="仿宋" w:cs="宋体" w:hint="eastAsia"/>
          <w:sz w:val="28"/>
          <w:szCs w:val="28"/>
        </w:rPr>
        <w:t>……</w:t>
      </w:r>
      <w:proofErr w:type="gramStart"/>
      <w:r>
        <w:rPr>
          <w:rFonts w:ascii="仿宋" w:eastAsia="仿宋" w:hAnsi="仿宋" w:cs="宋体" w:hint="eastAsia"/>
          <w:sz w:val="28"/>
          <w:szCs w:val="28"/>
        </w:rPr>
        <w:t>…………………………………………</w:t>
      </w:r>
      <w:proofErr w:type="gramEnd"/>
      <w:r>
        <w:rPr>
          <w:rFonts w:ascii="仿宋" w:eastAsia="仿宋" w:hAnsi="仿宋" w:cs="宋体" w:hint="eastAsia"/>
          <w:sz w:val="28"/>
          <w:szCs w:val="28"/>
        </w:rPr>
        <w:t>18</w:t>
      </w:r>
    </w:p>
    <w:p w:rsidR="00DE2F29" w:rsidRPr="004F0A2D" w:rsidRDefault="00DE2F29" w:rsidP="004F0A2D">
      <w:pPr>
        <w:snapToGrid w:val="0"/>
        <w:spacing w:line="300" w:lineRule="auto"/>
        <w:rPr>
          <w:rFonts w:ascii="仿宋" w:eastAsia="仿宋" w:hAnsi="仿宋" w:cs="宋体"/>
          <w:kern w:val="1"/>
          <w:sz w:val="28"/>
          <w:szCs w:val="28"/>
        </w:rPr>
      </w:pPr>
    </w:p>
    <w:p w:rsidR="00DE2F29" w:rsidRDefault="00DE2F29" w:rsidP="00484C8A">
      <w:pPr>
        <w:snapToGrid w:val="0"/>
        <w:spacing w:line="300" w:lineRule="auto"/>
        <w:ind w:leftChars="65" w:left="136"/>
        <w:rPr>
          <w:rFonts w:ascii="仿宋" w:eastAsia="仿宋" w:hAnsi="仿宋" w:cs="宋体"/>
          <w:kern w:val="1"/>
          <w:sz w:val="28"/>
          <w:szCs w:val="28"/>
        </w:rPr>
      </w:pPr>
    </w:p>
    <w:p w:rsidR="00DE2F29" w:rsidRDefault="00DE2F29" w:rsidP="00484C8A">
      <w:pPr>
        <w:snapToGrid w:val="0"/>
        <w:spacing w:line="300" w:lineRule="auto"/>
        <w:ind w:leftChars="65" w:left="136"/>
        <w:rPr>
          <w:rFonts w:ascii="仿宋" w:eastAsia="仿宋" w:hAnsi="仿宋" w:cs="宋体"/>
          <w:kern w:val="1"/>
          <w:sz w:val="28"/>
          <w:szCs w:val="28"/>
        </w:rPr>
      </w:pPr>
    </w:p>
    <w:p w:rsidR="00DE2F29" w:rsidRDefault="00DE2F29" w:rsidP="00484C8A">
      <w:pPr>
        <w:snapToGrid w:val="0"/>
        <w:spacing w:line="300" w:lineRule="auto"/>
        <w:ind w:leftChars="65" w:left="136"/>
        <w:rPr>
          <w:rFonts w:ascii="仿宋" w:eastAsia="仿宋" w:hAnsi="仿宋" w:cs="宋体"/>
          <w:kern w:val="1"/>
          <w:sz w:val="28"/>
          <w:szCs w:val="28"/>
        </w:rPr>
      </w:pPr>
    </w:p>
    <w:p w:rsidR="00DE2F29" w:rsidRDefault="00DE2F29" w:rsidP="00484C8A">
      <w:pPr>
        <w:snapToGrid w:val="0"/>
        <w:spacing w:line="300" w:lineRule="auto"/>
        <w:ind w:leftChars="65" w:left="136"/>
        <w:rPr>
          <w:rFonts w:ascii="仿宋" w:eastAsia="仿宋" w:hAnsi="仿宋" w:cs="宋体"/>
          <w:kern w:val="1"/>
          <w:sz w:val="28"/>
          <w:szCs w:val="28"/>
        </w:rPr>
      </w:pPr>
    </w:p>
    <w:p w:rsidR="005C6692" w:rsidRDefault="00D4096F" w:rsidP="00484C8A">
      <w:pPr>
        <w:numPr>
          <w:ilvl w:val="0"/>
          <w:numId w:val="2"/>
        </w:numPr>
        <w:snapToGrid w:val="0"/>
        <w:spacing w:line="300" w:lineRule="auto"/>
        <w:rPr>
          <w:rFonts w:ascii="仿宋" w:eastAsia="仿宋" w:hAnsi="仿宋" w:cs="仿宋"/>
          <w:sz w:val="28"/>
          <w:szCs w:val="28"/>
        </w:rPr>
      </w:pPr>
      <w:r>
        <w:rPr>
          <w:rFonts w:ascii="仿宋" w:eastAsia="仿宋" w:hAnsi="仿宋" w:cs="仿宋" w:hint="eastAsia"/>
          <w:sz w:val="28"/>
          <w:szCs w:val="28"/>
        </w:rPr>
        <w:t>学校情况</w:t>
      </w: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sz w:val="28"/>
          <w:szCs w:val="28"/>
        </w:rPr>
        <w:t>1.1</w:t>
      </w:r>
      <w:r>
        <w:rPr>
          <w:rFonts w:ascii="仿宋" w:eastAsia="仿宋" w:hAnsi="仿宋" w:cs="仿宋" w:hint="eastAsia"/>
          <w:sz w:val="28"/>
          <w:szCs w:val="28"/>
        </w:rPr>
        <w:t>学校概况</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武汉市艺术学校创立于</w:t>
      </w:r>
      <w:r>
        <w:rPr>
          <w:rFonts w:ascii="仿宋" w:eastAsia="仿宋" w:hAnsi="仿宋" w:cs="仿宋"/>
          <w:sz w:val="28"/>
          <w:szCs w:val="28"/>
        </w:rPr>
        <w:t>1951</w:t>
      </w:r>
      <w:r>
        <w:rPr>
          <w:rFonts w:ascii="仿宋" w:eastAsia="仿宋" w:hAnsi="仿宋" w:cs="仿宋" w:hint="eastAsia"/>
          <w:sz w:val="28"/>
          <w:szCs w:val="28"/>
        </w:rPr>
        <w:t>年，公办中等职业学校（艺术类）。隶属武汉市文化局，原名中南戏曲学校，</w:t>
      </w:r>
      <w:r>
        <w:rPr>
          <w:rFonts w:ascii="仿宋" w:eastAsia="仿宋" w:hAnsi="仿宋" w:cs="仿宋"/>
          <w:sz w:val="28"/>
          <w:szCs w:val="28"/>
        </w:rPr>
        <w:t>1987</w:t>
      </w:r>
      <w:r>
        <w:rPr>
          <w:rFonts w:ascii="仿宋" w:eastAsia="仿宋" w:hAnsi="仿宋" w:cs="仿宋" w:hint="eastAsia"/>
          <w:sz w:val="28"/>
          <w:szCs w:val="28"/>
        </w:rPr>
        <w:t>年更名为武汉市艺术学校，一代宗师梅兰芳先生为第一任名誉校长。</w:t>
      </w:r>
      <w:r>
        <w:rPr>
          <w:rFonts w:ascii="仿宋" w:eastAsia="仿宋" w:hAnsi="仿宋" w:cs="仿宋"/>
          <w:sz w:val="28"/>
          <w:szCs w:val="28"/>
        </w:rPr>
        <w:t>2007</w:t>
      </w:r>
      <w:r>
        <w:rPr>
          <w:rFonts w:ascii="仿宋" w:eastAsia="仿宋" w:hAnsi="仿宋" w:cs="仿宋" w:hint="eastAsia"/>
          <w:sz w:val="28"/>
          <w:szCs w:val="28"/>
        </w:rPr>
        <w:t>年</w:t>
      </w:r>
      <w:r>
        <w:rPr>
          <w:rFonts w:ascii="仿宋" w:eastAsia="仿宋" w:hAnsi="仿宋" w:cs="仿宋"/>
          <w:sz w:val="28"/>
          <w:szCs w:val="28"/>
        </w:rPr>
        <w:t>9</w:t>
      </w:r>
      <w:r>
        <w:rPr>
          <w:rFonts w:ascii="仿宋" w:eastAsia="仿宋" w:hAnsi="仿宋" w:cs="仿宋" w:hint="eastAsia"/>
          <w:sz w:val="28"/>
          <w:szCs w:val="28"/>
        </w:rPr>
        <w:t>月搬迁至武汉经济技术开发区</w:t>
      </w:r>
      <w:proofErr w:type="gramStart"/>
      <w:r>
        <w:rPr>
          <w:rFonts w:ascii="仿宋" w:eastAsia="仿宋" w:hAnsi="仿宋" w:cs="仿宋" w:hint="eastAsia"/>
          <w:sz w:val="28"/>
          <w:szCs w:val="28"/>
        </w:rPr>
        <w:t>博艺路特</w:t>
      </w:r>
      <w:proofErr w:type="gramEnd"/>
      <w:r>
        <w:rPr>
          <w:rFonts w:ascii="仿宋" w:eastAsia="仿宋" w:hAnsi="仿宋" w:cs="仿宋"/>
          <w:sz w:val="28"/>
          <w:szCs w:val="28"/>
        </w:rPr>
        <w:t>1</w:t>
      </w:r>
      <w:r>
        <w:rPr>
          <w:rFonts w:ascii="仿宋" w:eastAsia="仿宋" w:hAnsi="仿宋" w:cs="仿宋" w:hint="eastAsia"/>
          <w:sz w:val="28"/>
          <w:szCs w:val="28"/>
        </w:rPr>
        <w:t>号，</w:t>
      </w:r>
      <w:r>
        <w:rPr>
          <w:rFonts w:ascii="仿宋" w:eastAsia="仿宋" w:hAnsi="仿宋" w:cs="仿宋"/>
          <w:sz w:val="28"/>
          <w:szCs w:val="28"/>
        </w:rPr>
        <w:t xml:space="preserve"> 2008</w:t>
      </w:r>
      <w:r>
        <w:rPr>
          <w:rFonts w:ascii="仿宋" w:eastAsia="仿宋" w:hAnsi="仿宋" w:cs="仿宋" w:hint="eastAsia"/>
          <w:sz w:val="28"/>
          <w:szCs w:val="28"/>
        </w:rPr>
        <w:t>年被评估认定为国家级重点中等职业学校（艺术类），</w:t>
      </w:r>
      <w:r>
        <w:rPr>
          <w:rFonts w:ascii="仿宋" w:eastAsia="仿宋" w:hAnsi="仿宋" w:cs="仿宋"/>
          <w:sz w:val="28"/>
          <w:szCs w:val="28"/>
        </w:rPr>
        <w:t>2014</w:t>
      </w:r>
      <w:r>
        <w:rPr>
          <w:rFonts w:ascii="仿宋" w:eastAsia="仿宋" w:hAnsi="仿宋" w:cs="仿宋" w:hint="eastAsia"/>
          <w:sz w:val="28"/>
          <w:szCs w:val="28"/>
        </w:rPr>
        <w:t>年被评为湖北省示范中等职业学校。</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lastRenderedPageBreak/>
        <w:t>学校占地面积</w:t>
      </w:r>
      <w:r>
        <w:rPr>
          <w:rFonts w:ascii="仿宋" w:eastAsia="仿宋" w:hAnsi="仿宋" w:cs="仿宋"/>
          <w:sz w:val="28"/>
          <w:szCs w:val="28"/>
        </w:rPr>
        <w:t>51333</w:t>
      </w:r>
      <w:r>
        <w:rPr>
          <w:rFonts w:ascii="仿宋" w:eastAsia="仿宋" w:hAnsi="仿宋" w:cs="仿宋" w:hint="eastAsia"/>
          <w:sz w:val="28"/>
          <w:szCs w:val="28"/>
        </w:rPr>
        <w:t>平方米</w:t>
      </w:r>
      <w:r>
        <w:rPr>
          <w:rFonts w:ascii="仿宋" w:eastAsia="仿宋" w:hAnsi="仿宋" w:cs="仿宋"/>
          <w:sz w:val="28"/>
          <w:szCs w:val="28"/>
        </w:rPr>
        <w:t>(</w:t>
      </w:r>
      <w:r>
        <w:rPr>
          <w:rFonts w:ascii="仿宋" w:eastAsia="仿宋" w:hAnsi="仿宋" w:cs="仿宋" w:hint="eastAsia"/>
          <w:sz w:val="28"/>
          <w:szCs w:val="28"/>
        </w:rPr>
        <w:t>７７亩</w:t>
      </w:r>
      <w:r>
        <w:rPr>
          <w:rFonts w:ascii="仿宋" w:eastAsia="仿宋" w:hAnsi="仿宋" w:cs="仿宋"/>
          <w:sz w:val="28"/>
          <w:szCs w:val="28"/>
        </w:rPr>
        <w:t>)</w:t>
      </w:r>
      <w:r>
        <w:rPr>
          <w:rFonts w:ascii="仿宋" w:eastAsia="仿宋" w:hAnsi="仿宋" w:cs="仿宋" w:hint="eastAsia"/>
          <w:sz w:val="28"/>
          <w:szCs w:val="28"/>
        </w:rPr>
        <w:t>，建筑面积</w:t>
      </w:r>
      <w:r>
        <w:rPr>
          <w:rFonts w:ascii="仿宋" w:eastAsia="仿宋" w:hAnsi="仿宋" w:cs="仿宋"/>
          <w:sz w:val="28"/>
          <w:szCs w:val="28"/>
        </w:rPr>
        <w:t>46838</w:t>
      </w:r>
      <w:r>
        <w:rPr>
          <w:rFonts w:ascii="仿宋" w:eastAsia="仿宋" w:hAnsi="仿宋" w:cs="仿宋" w:hint="eastAsia"/>
          <w:sz w:val="28"/>
          <w:szCs w:val="28"/>
        </w:rPr>
        <w:t>平方米，教学及辅助、行政办公用房面积</w:t>
      </w:r>
      <w:r>
        <w:rPr>
          <w:rFonts w:ascii="仿宋" w:eastAsia="仿宋" w:hAnsi="仿宋" w:cs="仿宋"/>
          <w:sz w:val="28"/>
          <w:szCs w:val="28"/>
        </w:rPr>
        <w:t>38738</w:t>
      </w:r>
      <w:r>
        <w:rPr>
          <w:rFonts w:ascii="仿宋" w:eastAsia="仿宋" w:hAnsi="仿宋" w:cs="仿宋" w:hint="eastAsia"/>
          <w:sz w:val="28"/>
          <w:szCs w:val="28"/>
        </w:rPr>
        <w:t>平方米，整个校区由文化教学楼、专业排练楼、实验剧场、音乐厅、专家公寓楼、图书馆、后勤及辅助设施等部分构成，可容纳千余名学生，布局通透，功能齐全，设施完备，环境优美，寓人文气息与艺术气息于一体。</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学校以“崇德、精艺、博学、创新”为校训，长期坚持“培养德、文、专全面发展的艺术人才”的办学宗旨。半个多世纪以来，共培育了</w:t>
      </w:r>
      <w:r>
        <w:rPr>
          <w:rFonts w:ascii="仿宋" w:eastAsia="仿宋" w:hAnsi="仿宋" w:cs="仿宋"/>
          <w:sz w:val="28"/>
          <w:szCs w:val="28"/>
        </w:rPr>
        <w:t>5000</w:t>
      </w:r>
      <w:r>
        <w:rPr>
          <w:rFonts w:ascii="仿宋" w:eastAsia="仿宋" w:hAnsi="仿宋" w:cs="仿宋" w:hint="eastAsia"/>
          <w:sz w:val="28"/>
          <w:szCs w:val="28"/>
        </w:rPr>
        <w:t>多名艺术人才，近千人次在国际、国内艺术比赛中获奖，武汉市现有的</w:t>
      </w:r>
      <w:r>
        <w:rPr>
          <w:rFonts w:ascii="仿宋" w:eastAsia="仿宋" w:hAnsi="仿宋" w:cs="仿宋"/>
          <w:sz w:val="28"/>
          <w:szCs w:val="28"/>
        </w:rPr>
        <w:t>10</w:t>
      </w:r>
      <w:r>
        <w:rPr>
          <w:rFonts w:ascii="仿宋" w:eastAsia="仿宋" w:hAnsi="仿宋" w:cs="仿宋" w:hint="eastAsia"/>
          <w:sz w:val="28"/>
          <w:szCs w:val="28"/>
        </w:rPr>
        <w:t>位中国戏剧梅花奖得主中，有</w:t>
      </w:r>
      <w:r>
        <w:rPr>
          <w:rFonts w:ascii="仿宋" w:eastAsia="仿宋" w:hAnsi="仿宋" w:cs="仿宋"/>
          <w:sz w:val="28"/>
          <w:szCs w:val="28"/>
        </w:rPr>
        <w:t>9</w:t>
      </w:r>
      <w:r>
        <w:rPr>
          <w:rFonts w:ascii="仿宋" w:eastAsia="仿宋" w:hAnsi="仿宋" w:cs="仿宋" w:hint="eastAsia"/>
          <w:sz w:val="28"/>
          <w:szCs w:val="28"/>
        </w:rPr>
        <w:t>位从这里走出。</w:t>
      </w:r>
    </w:p>
    <w:p w:rsidR="005C6692" w:rsidRDefault="005C6692" w:rsidP="00484C8A">
      <w:pPr>
        <w:snapToGrid w:val="0"/>
        <w:spacing w:line="300" w:lineRule="auto"/>
        <w:ind w:firstLine="600"/>
        <w:rPr>
          <w:rFonts w:ascii="仿宋" w:eastAsia="仿宋" w:hAnsi="仿宋" w:cs="仿宋"/>
          <w:sz w:val="28"/>
          <w:szCs w:val="28"/>
        </w:rPr>
      </w:pP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sz w:val="28"/>
          <w:szCs w:val="28"/>
        </w:rPr>
        <w:t xml:space="preserve">1.2 </w:t>
      </w:r>
      <w:r>
        <w:rPr>
          <w:rFonts w:ascii="仿宋" w:eastAsia="仿宋" w:hAnsi="仿宋" w:cs="仿宋" w:hint="eastAsia"/>
          <w:sz w:val="28"/>
          <w:szCs w:val="28"/>
        </w:rPr>
        <w:t>学生情况</w:t>
      </w: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hint="eastAsia"/>
          <w:sz w:val="28"/>
          <w:szCs w:val="28"/>
        </w:rPr>
        <w:t xml:space="preserve">    2017年在校学生人数855人，其中女生605人。2017年招生计划招生200人，实际录取207人，其中初中阶段人数56人，高中阶段151人。</w:t>
      </w: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hint="eastAsia"/>
          <w:sz w:val="28"/>
          <w:szCs w:val="28"/>
        </w:rPr>
        <w:t xml:space="preserve">    2017届毕业生146人，其中升学121人，就业20人，其他5人。</w:t>
      </w:r>
    </w:p>
    <w:p w:rsidR="00484C8A" w:rsidRDefault="00484C8A" w:rsidP="00484C8A">
      <w:pPr>
        <w:snapToGrid w:val="0"/>
        <w:spacing w:line="300" w:lineRule="auto"/>
        <w:rPr>
          <w:rFonts w:ascii="仿宋" w:eastAsia="仿宋" w:hAnsi="仿宋" w:cs="仿宋"/>
          <w:sz w:val="28"/>
          <w:szCs w:val="28"/>
        </w:rPr>
      </w:pP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sz w:val="28"/>
          <w:szCs w:val="28"/>
        </w:rPr>
        <w:t>1.3</w:t>
      </w:r>
      <w:r>
        <w:rPr>
          <w:rFonts w:ascii="仿宋" w:eastAsia="仿宋" w:hAnsi="仿宋" w:cs="仿宋" w:hint="eastAsia"/>
          <w:sz w:val="28"/>
          <w:szCs w:val="28"/>
        </w:rPr>
        <w:t>教师队伍</w:t>
      </w:r>
    </w:p>
    <w:p w:rsidR="005C6692" w:rsidRDefault="00D4096F" w:rsidP="00A12ED5">
      <w:pPr>
        <w:snapToGrid w:val="0"/>
        <w:spacing w:line="300" w:lineRule="auto"/>
        <w:ind w:firstLineChars="200" w:firstLine="560"/>
        <w:rPr>
          <w:rFonts w:ascii="仿宋" w:eastAsia="仿宋" w:hAnsi="仿宋"/>
          <w:b/>
          <w:color w:val="000000" w:themeColor="text1"/>
          <w:sz w:val="28"/>
          <w:szCs w:val="28"/>
        </w:rPr>
      </w:pPr>
      <w:r>
        <w:rPr>
          <w:rFonts w:ascii="仿宋" w:eastAsia="仿宋" w:hAnsi="仿宋" w:hint="eastAsia"/>
          <w:b/>
          <w:color w:val="000000" w:themeColor="text1"/>
          <w:sz w:val="28"/>
          <w:szCs w:val="28"/>
        </w:rPr>
        <w:t>强化教师队伍建设，提升教师高学历比例</w:t>
      </w:r>
    </w:p>
    <w:p w:rsidR="00BF6D50" w:rsidRPr="0049357E" w:rsidRDefault="00BF6D50" w:rsidP="00484C8A">
      <w:pPr>
        <w:widowControl/>
        <w:snapToGrid w:val="0"/>
        <w:spacing w:line="300" w:lineRule="auto"/>
        <w:ind w:leftChars="66" w:left="139" w:firstLineChars="150" w:firstLine="420"/>
        <w:jc w:val="left"/>
        <w:rPr>
          <w:rFonts w:ascii="仿宋" w:eastAsia="仿宋" w:hAnsi="仿宋" w:cs="仿宋"/>
          <w:sz w:val="28"/>
          <w:szCs w:val="28"/>
        </w:rPr>
      </w:pPr>
      <w:r w:rsidRPr="0049357E">
        <w:rPr>
          <w:rFonts w:ascii="仿宋" w:eastAsia="仿宋" w:hAnsi="仿宋" w:cs="仿宋"/>
          <w:sz w:val="28"/>
          <w:szCs w:val="28"/>
        </w:rPr>
        <w:t>专任教师总数81人，较上年减少2人，专业教师总数为60人，较上年增加3人。生师比为1：7.2，学生整体数量较上年788人相比有所增长。“双师型”教师为26人；兼职教师为13人，较上年增加4人；专任教师本科学历73%，较去年的77.1%比例而言下降</w:t>
      </w:r>
      <w:r w:rsidRPr="0049357E">
        <w:rPr>
          <w:rFonts w:ascii="仿宋" w:eastAsia="仿宋" w:hAnsi="仿宋" w:cs="仿宋"/>
          <w:sz w:val="28"/>
          <w:szCs w:val="28"/>
        </w:rPr>
        <w:lastRenderedPageBreak/>
        <w:t>4.1%；专任教师硕士学历占比25%，较去年增长4.5%；高级职称比增长0.8%。</w:t>
      </w:r>
      <w:r>
        <w:rPr>
          <w:rFonts w:ascii="仿宋" w:eastAsia="仿宋" w:hAnsi="仿宋" w:cs="仿宋" w:hint="eastAsia"/>
          <w:sz w:val="28"/>
          <w:szCs w:val="28"/>
        </w:rPr>
        <w:t>详情见下表</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详情见下表1（教师队伍基本情况）</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表1：教师队伍基本情况</w:t>
      </w:r>
    </w:p>
    <w:tbl>
      <w:tblPr>
        <w:tblStyle w:val="ac"/>
        <w:tblW w:w="8414"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851"/>
        <w:gridCol w:w="1984"/>
        <w:gridCol w:w="851"/>
        <w:gridCol w:w="1559"/>
        <w:gridCol w:w="1418"/>
        <w:gridCol w:w="1751"/>
      </w:tblGrid>
      <w:tr w:rsidR="005C6692">
        <w:tc>
          <w:tcPr>
            <w:tcW w:w="2835" w:type="dxa"/>
            <w:gridSpan w:val="2"/>
            <w:vAlign w:val="center"/>
          </w:tcPr>
          <w:p w:rsidR="005C6692" w:rsidRDefault="00D4096F" w:rsidP="00484C8A">
            <w:pPr>
              <w:snapToGrid w:val="0"/>
              <w:spacing w:line="300" w:lineRule="auto"/>
              <w:ind w:firstLine="600"/>
              <w:jc w:val="center"/>
              <w:rPr>
                <w:rFonts w:ascii="仿宋" w:eastAsia="仿宋" w:hAnsi="仿宋" w:cs="仿宋"/>
                <w:sz w:val="28"/>
                <w:szCs w:val="28"/>
              </w:rPr>
            </w:pPr>
            <w:r>
              <w:rPr>
                <w:rFonts w:ascii="仿宋" w:eastAsia="仿宋" w:hAnsi="仿宋" w:cs="仿宋" w:hint="eastAsia"/>
                <w:sz w:val="28"/>
                <w:szCs w:val="28"/>
              </w:rPr>
              <w:t>基本数据</w:t>
            </w:r>
          </w:p>
        </w:tc>
        <w:tc>
          <w:tcPr>
            <w:tcW w:w="8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单位</w:t>
            </w:r>
          </w:p>
        </w:tc>
        <w:tc>
          <w:tcPr>
            <w:tcW w:w="1559"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2017</w:t>
            </w:r>
          </w:p>
        </w:tc>
        <w:tc>
          <w:tcPr>
            <w:tcW w:w="1418"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2016</w:t>
            </w:r>
          </w:p>
        </w:tc>
        <w:tc>
          <w:tcPr>
            <w:tcW w:w="17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较同期变化</w:t>
            </w:r>
          </w:p>
        </w:tc>
      </w:tr>
      <w:tr w:rsidR="005C6692">
        <w:tc>
          <w:tcPr>
            <w:tcW w:w="851" w:type="dxa"/>
            <w:vMerge w:val="restart"/>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两个总数</w:t>
            </w:r>
          </w:p>
        </w:tc>
        <w:tc>
          <w:tcPr>
            <w:tcW w:w="1984"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专任教师总数</w:t>
            </w:r>
          </w:p>
        </w:tc>
        <w:tc>
          <w:tcPr>
            <w:tcW w:w="8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位</w:t>
            </w:r>
          </w:p>
        </w:tc>
        <w:tc>
          <w:tcPr>
            <w:tcW w:w="1559"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81</w:t>
            </w:r>
          </w:p>
        </w:tc>
        <w:tc>
          <w:tcPr>
            <w:tcW w:w="1418"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83</w:t>
            </w:r>
          </w:p>
        </w:tc>
        <w:tc>
          <w:tcPr>
            <w:tcW w:w="17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减少2.4%</w:t>
            </w:r>
          </w:p>
        </w:tc>
      </w:tr>
      <w:tr w:rsidR="005C6692">
        <w:tc>
          <w:tcPr>
            <w:tcW w:w="851" w:type="dxa"/>
            <w:vMerge/>
            <w:vAlign w:val="center"/>
          </w:tcPr>
          <w:p w:rsidR="005C6692" w:rsidRDefault="005C6692" w:rsidP="00484C8A">
            <w:pPr>
              <w:snapToGrid w:val="0"/>
              <w:spacing w:line="300" w:lineRule="auto"/>
              <w:ind w:firstLine="600"/>
              <w:jc w:val="center"/>
              <w:rPr>
                <w:rFonts w:ascii="仿宋" w:eastAsia="仿宋" w:hAnsi="仿宋" w:cs="仿宋"/>
                <w:sz w:val="28"/>
                <w:szCs w:val="28"/>
              </w:rPr>
            </w:pPr>
          </w:p>
        </w:tc>
        <w:tc>
          <w:tcPr>
            <w:tcW w:w="1984"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专业教师总数</w:t>
            </w:r>
          </w:p>
        </w:tc>
        <w:tc>
          <w:tcPr>
            <w:tcW w:w="8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位</w:t>
            </w:r>
          </w:p>
        </w:tc>
        <w:tc>
          <w:tcPr>
            <w:tcW w:w="1559"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60</w:t>
            </w:r>
          </w:p>
        </w:tc>
        <w:tc>
          <w:tcPr>
            <w:tcW w:w="1418"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57</w:t>
            </w:r>
          </w:p>
        </w:tc>
        <w:tc>
          <w:tcPr>
            <w:tcW w:w="17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增长5.3%</w:t>
            </w:r>
          </w:p>
        </w:tc>
      </w:tr>
      <w:tr w:rsidR="005C6692">
        <w:tc>
          <w:tcPr>
            <w:tcW w:w="851" w:type="dxa"/>
            <w:vMerge w:val="restart"/>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六个比例</w:t>
            </w:r>
          </w:p>
        </w:tc>
        <w:tc>
          <w:tcPr>
            <w:tcW w:w="1984"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师生比</w:t>
            </w:r>
          </w:p>
        </w:tc>
        <w:tc>
          <w:tcPr>
            <w:tcW w:w="8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w:t>
            </w:r>
          </w:p>
        </w:tc>
        <w:tc>
          <w:tcPr>
            <w:tcW w:w="1559"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1:7.2</w:t>
            </w:r>
          </w:p>
        </w:tc>
        <w:tc>
          <w:tcPr>
            <w:tcW w:w="1418"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1:5.3</w:t>
            </w:r>
          </w:p>
        </w:tc>
        <w:tc>
          <w:tcPr>
            <w:tcW w:w="1751" w:type="dxa"/>
            <w:vAlign w:val="center"/>
          </w:tcPr>
          <w:p w:rsidR="005C6692" w:rsidRDefault="005C6692" w:rsidP="00484C8A">
            <w:pPr>
              <w:snapToGrid w:val="0"/>
              <w:spacing w:line="300" w:lineRule="auto"/>
              <w:ind w:firstLine="600"/>
              <w:jc w:val="center"/>
              <w:rPr>
                <w:rFonts w:ascii="仿宋" w:eastAsia="仿宋" w:hAnsi="仿宋" w:cs="仿宋"/>
                <w:sz w:val="28"/>
                <w:szCs w:val="28"/>
              </w:rPr>
            </w:pPr>
          </w:p>
        </w:tc>
      </w:tr>
      <w:tr w:rsidR="005C6692">
        <w:tc>
          <w:tcPr>
            <w:tcW w:w="851" w:type="dxa"/>
            <w:vMerge/>
            <w:vAlign w:val="center"/>
          </w:tcPr>
          <w:p w:rsidR="005C6692" w:rsidRDefault="005C6692" w:rsidP="00484C8A">
            <w:pPr>
              <w:snapToGrid w:val="0"/>
              <w:spacing w:line="300" w:lineRule="auto"/>
              <w:ind w:firstLine="600"/>
              <w:jc w:val="center"/>
              <w:rPr>
                <w:rFonts w:ascii="仿宋" w:eastAsia="仿宋" w:hAnsi="仿宋" w:cs="仿宋"/>
                <w:sz w:val="28"/>
                <w:szCs w:val="28"/>
              </w:rPr>
            </w:pPr>
          </w:p>
        </w:tc>
        <w:tc>
          <w:tcPr>
            <w:tcW w:w="1984"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双师比</w:t>
            </w:r>
          </w:p>
        </w:tc>
        <w:tc>
          <w:tcPr>
            <w:tcW w:w="8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w:t>
            </w:r>
          </w:p>
        </w:tc>
        <w:tc>
          <w:tcPr>
            <w:tcW w:w="1559"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32.1</w:t>
            </w:r>
          </w:p>
        </w:tc>
        <w:tc>
          <w:tcPr>
            <w:tcW w:w="1418"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30.1</w:t>
            </w:r>
          </w:p>
        </w:tc>
        <w:tc>
          <w:tcPr>
            <w:tcW w:w="17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增长2</w:t>
            </w:r>
          </w:p>
        </w:tc>
      </w:tr>
      <w:tr w:rsidR="005C6692">
        <w:tc>
          <w:tcPr>
            <w:tcW w:w="851" w:type="dxa"/>
            <w:vMerge/>
            <w:vAlign w:val="center"/>
          </w:tcPr>
          <w:p w:rsidR="005C6692" w:rsidRDefault="005C6692" w:rsidP="00484C8A">
            <w:pPr>
              <w:snapToGrid w:val="0"/>
              <w:spacing w:line="300" w:lineRule="auto"/>
              <w:ind w:firstLine="600"/>
              <w:jc w:val="center"/>
              <w:rPr>
                <w:rFonts w:ascii="仿宋" w:eastAsia="仿宋" w:hAnsi="仿宋" w:cs="仿宋"/>
                <w:sz w:val="28"/>
                <w:szCs w:val="28"/>
              </w:rPr>
            </w:pPr>
          </w:p>
        </w:tc>
        <w:tc>
          <w:tcPr>
            <w:tcW w:w="1984"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兼职教师比</w:t>
            </w:r>
          </w:p>
        </w:tc>
        <w:tc>
          <w:tcPr>
            <w:tcW w:w="8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w:t>
            </w:r>
          </w:p>
        </w:tc>
        <w:tc>
          <w:tcPr>
            <w:tcW w:w="1559"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16</w:t>
            </w:r>
          </w:p>
        </w:tc>
        <w:tc>
          <w:tcPr>
            <w:tcW w:w="1418"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10.8</w:t>
            </w:r>
          </w:p>
        </w:tc>
        <w:tc>
          <w:tcPr>
            <w:tcW w:w="17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增长5.2</w:t>
            </w:r>
          </w:p>
        </w:tc>
      </w:tr>
      <w:tr w:rsidR="005C6692">
        <w:tc>
          <w:tcPr>
            <w:tcW w:w="851" w:type="dxa"/>
            <w:vMerge/>
            <w:vAlign w:val="center"/>
          </w:tcPr>
          <w:p w:rsidR="005C6692" w:rsidRDefault="005C6692" w:rsidP="00484C8A">
            <w:pPr>
              <w:snapToGrid w:val="0"/>
              <w:spacing w:line="300" w:lineRule="auto"/>
              <w:ind w:firstLine="600"/>
              <w:jc w:val="center"/>
              <w:rPr>
                <w:rFonts w:ascii="仿宋" w:eastAsia="仿宋" w:hAnsi="仿宋" w:cs="仿宋"/>
                <w:sz w:val="28"/>
                <w:szCs w:val="28"/>
              </w:rPr>
            </w:pPr>
          </w:p>
        </w:tc>
        <w:tc>
          <w:tcPr>
            <w:tcW w:w="1984"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本科学历比</w:t>
            </w:r>
          </w:p>
        </w:tc>
        <w:tc>
          <w:tcPr>
            <w:tcW w:w="8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w:t>
            </w:r>
          </w:p>
        </w:tc>
        <w:tc>
          <w:tcPr>
            <w:tcW w:w="1559"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73</w:t>
            </w:r>
          </w:p>
        </w:tc>
        <w:tc>
          <w:tcPr>
            <w:tcW w:w="1418"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77.1</w:t>
            </w:r>
          </w:p>
        </w:tc>
        <w:tc>
          <w:tcPr>
            <w:tcW w:w="17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减少4.1</w:t>
            </w:r>
          </w:p>
        </w:tc>
      </w:tr>
      <w:tr w:rsidR="005C6692">
        <w:tc>
          <w:tcPr>
            <w:tcW w:w="851" w:type="dxa"/>
            <w:vMerge/>
            <w:vAlign w:val="center"/>
          </w:tcPr>
          <w:p w:rsidR="005C6692" w:rsidRDefault="005C6692" w:rsidP="00484C8A">
            <w:pPr>
              <w:snapToGrid w:val="0"/>
              <w:spacing w:line="300" w:lineRule="auto"/>
              <w:ind w:firstLine="600"/>
              <w:jc w:val="center"/>
              <w:rPr>
                <w:rFonts w:ascii="仿宋" w:eastAsia="仿宋" w:hAnsi="仿宋" w:cs="仿宋"/>
                <w:sz w:val="28"/>
                <w:szCs w:val="28"/>
              </w:rPr>
            </w:pPr>
          </w:p>
        </w:tc>
        <w:tc>
          <w:tcPr>
            <w:tcW w:w="1984"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硕士学历比</w:t>
            </w:r>
          </w:p>
        </w:tc>
        <w:tc>
          <w:tcPr>
            <w:tcW w:w="8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w:t>
            </w:r>
          </w:p>
        </w:tc>
        <w:tc>
          <w:tcPr>
            <w:tcW w:w="1559"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25</w:t>
            </w:r>
          </w:p>
        </w:tc>
        <w:tc>
          <w:tcPr>
            <w:tcW w:w="1418"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20.5</w:t>
            </w:r>
          </w:p>
        </w:tc>
        <w:tc>
          <w:tcPr>
            <w:tcW w:w="17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增长4.5</w:t>
            </w:r>
          </w:p>
        </w:tc>
      </w:tr>
      <w:tr w:rsidR="005C6692">
        <w:tc>
          <w:tcPr>
            <w:tcW w:w="851" w:type="dxa"/>
            <w:vMerge/>
            <w:vAlign w:val="center"/>
          </w:tcPr>
          <w:p w:rsidR="005C6692" w:rsidRDefault="005C6692" w:rsidP="00484C8A">
            <w:pPr>
              <w:snapToGrid w:val="0"/>
              <w:spacing w:line="300" w:lineRule="auto"/>
              <w:ind w:firstLine="600"/>
              <w:jc w:val="center"/>
              <w:rPr>
                <w:rFonts w:ascii="仿宋" w:eastAsia="仿宋" w:hAnsi="仿宋" w:cs="仿宋"/>
                <w:sz w:val="28"/>
                <w:szCs w:val="28"/>
              </w:rPr>
            </w:pPr>
          </w:p>
        </w:tc>
        <w:tc>
          <w:tcPr>
            <w:tcW w:w="1984"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高级职称比</w:t>
            </w:r>
          </w:p>
        </w:tc>
        <w:tc>
          <w:tcPr>
            <w:tcW w:w="8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w:t>
            </w:r>
          </w:p>
        </w:tc>
        <w:tc>
          <w:tcPr>
            <w:tcW w:w="1559"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32.1</w:t>
            </w:r>
          </w:p>
        </w:tc>
        <w:tc>
          <w:tcPr>
            <w:tcW w:w="1418"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31.3</w:t>
            </w:r>
          </w:p>
        </w:tc>
        <w:tc>
          <w:tcPr>
            <w:tcW w:w="1751" w:type="dxa"/>
            <w:vAlign w:val="center"/>
          </w:tcPr>
          <w:p w:rsidR="005C6692" w:rsidRDefault="00D4096F" w:rsidP="00484C8A">
            <w:pPr>
              <w:snapToGrid w:val="0"/>
              <w:spacing w:line="300" w:lineRule="auto"/>
              <w:jc w:val="center"/>
              <w:rPr>
                <w:rFonts w:ascii="仿宋" w:eastAsia="仿宋" w:hAnsi="仿宋" w:cs="仿宋"/>
                <w:sz w:val="28"/>
                <w:szCs w:val="28"/>
              </w:rPr>
            </w:pPr>
            <w:r>
              <w:rPr>
                <w:rFonts w:ascii="仿宋" w:eastAsia="仿宋" w:hAnsi="仿宋" w:cs="仿宋" w:hint="eastAsia"/>
                <w:sz w:val="28"/>
                <w:szCs w:val="28"/>
              </w:rPr>
              <w:t>增长0.8</w:t>
            </w:r>
          </w:p>
        </w:tc>
      </w:tr>
    </w:tbl>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学校重视师资队伍建设和教师的继续教育培训工作，多位教师取得研究生学历。另外，本年度新增三位硕士研究生，提升了教师队伍的硕士学历比，整体素质不断提高。兼职教师比的增长集中在校办公室与学生科中，表明我校的教学工作在不断的充实与完善，明确的分工为日常的教学与管理工作带来更大的便利，提高了效率。</w:t>
      </w:r>
    </w:p>
    <w:p w:rsidR="005C6692" w:rsidRDefault="005C6692" w:rsidP="00484C8A">
      <w:pPr>
        <w:snapToGrid w:val="0"/>
        <w:spacing w:line="300" w:lineRule="auto"/>
        <w:rPr>
          <w:rFonts w:ascii="仿宋" w:eastAsia="仿宋" w:hAnsi="仿宋" w:cs="仿宋"/>
          <w:sz w:val="28"/>
          <w:szCs w:val="28"/>
        </w:rPr>
      </w:pP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sz w:val="28"/>
          <w:szCs w:val="28"/>
        </w:rPr>
        <w:t>1.4</w:t>
      </w:r>
      <w:r>
        <w:rPr>
          <w:rFonts w:ascii="仿宋" w:eastAsia="仿宋" w:hAnsi="仿宋" w:cs="仿宋" w:hint="eastAsia"/>
          <w:sz w:val="28"/>
          <w:szCs w:val="28"/>
        </w:rPr>
        <w:t>设施设备</w:t>
      </w:r>
      <w:r>
        <w:rPr>
          <w:rFonts w:ascii="仿宋" w:eastAsia="仿宋" w:hAnsi="仿宋" w:cs="仿宋"/>
          <w:sz w:val="28"/>
          <w:szCs w:val="28"/>
        </w:rPr>
        <w:t>:</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2017学校拥有固定资产总值25247.39万元，学校仪器设备总值</w:t>
      </w:r>
      <w:r w:rsidR="00F14B7C">
        <w:rPr>
          <w:rFonts w:ascii="仿宋" w:eastAsia="仿宋" w:hAnsi="仿宋" w:cs="仿宋" w:hint="eastAsia"/>
          <w:sz w:val="28"/>
          <w:szCs w:val="28"/>
        </w:rPr>
        <w:t>2985.91万元，生均仪器设备值3.7万元，</w:t>
      </w:r>
      <w:r>
        <w:rPr>
          <w:rFonts w:ascii="仿宋" w:eastAsia="仿宋" w:hAnsi="仿宋" w:cs="仿宋" w:hint="eastAsia"/>
          <w:sz w:val="28"/>
          <w:szCs w:val="28"/>
        </w:rPr>
        <w:t>网络多媒体教室24间，</w:t>
      </w:r>
      <w:r>
        <w:rPr>
          <w:rFonts w:ascii="仿宋" w:eastAsia="仿宋" w:hAnsi="仿宋" w:cs="仿宋" w:hint="eastAsia"/>
          <w:sz w:val="28"/>
          <w:szCs w:val="28"/>
        </w:rPr>
        <w:lastRenderedPageBreak/>
        <w:t>教学用终端计算机128台。校外实习实训基地5个，校内实践基地3个。生均用地面积60平方米，生均校舍建筑面积57.78平方米，生均印刷图书40.2册。</w:t>
      </w:r>
    </w:p>
    <w:p w:rsidR="005C6692" w:rsidRDefault="00D4096F" w:rsidP="00484C8A">
      <w:pPr>
        <w:snapToGrid w:val="0"/>
        <w:spacing w:line="300" w:lineRule="auto"/>
        <w:ind w:firstLine="600"/>
        <w:rPr>
          <w:rFonts w:ascii="仿宋" w:eastAsia="仿宋" w:hAnsi="仿宋" w:cs="仿宋" w:hint="eastAsia"/>
          <w:sz w:val="28"/>
          <w:szCs w:val="28"/>
        </w:rPr>
      </w:pPr>
      <w:r>
        <w:rPr>
          <w:rFonts w:ascii="仿宋" w:eastAsia="仿宋" w:hAnsi="仿宋" w:cs="仿宋" w:hint="eastAsia"/>
          <w:sz w:val="28"/>
          <w:szCs w:val="28"/>
        </w:rPr>
        <w:t>今年完成第三期数字化校园建设，实现了校园</w:t>
      </w:r>
      <w:proofErr w:type="gramStart"/>
      <w:r>
        <w:rPr>
          <w:rFonts w:ascii="仿宋" w:eastAsia="仿宋" w:hAnsi="仿宋" w:cs="仿宋" w:hint="eastAsia"/>
          <w:sz w:val="28"/>
          <w:szCs w:val="28"/>
        </w:rPr>
        <w:t>监控全</w:t>
      </w:r>
      <w:proofErr w:type="gramEnd"/>
      <w:r>
        <w:rPr>
          <w:rFonts w:ascii="仿宋" w:eastAsia="仿宋" w:hAnsi="仿宋" w:cs="仿宋" w:hint="eastAsia"/>
          <w:sz w:val="28"/>
          <w:szCs w:val="28"/>
        </w:rPr>
        <w:t>覆盖，网络</w:t>
      </w:r>
      <w:proofErr w:type="spellStart"/>
      <w:r>
        <w:rPr>
          <w:rFonts w:ascii="仿宋" w:eastAsia="仿宋" w:hAnsi="仿宋" w:cs="仿宋" w:hint="eastAsia"/>
          <w:sz w:val="28"/>
          <w:szCs w:val="28"/>
        </w:rPr>
        <w:t>wifi</w:t>
      </w:r>
      <w:proofErr w:type="spellEnd"/>
      <w:r>
        <w:rPr>
          <w:rFonts w:ascii="仿宋" w:eastAsia="仿宋" w:hAnsi="仿宋" w:cs="仿宋" w:hint="eastAsia"/>
          <w:sz w:val="28"/>
          <w:szCs w:val="28"/>
        </w:rPr>
        <w:t>全覆盖基础</w:t>
      </w:r>
      <w:r w:rsidR="00484C8A">
        <w:rPr>
          <w:rFonts w:ascii="仿宋" w:eastAsia="仿宋" w:hAnsi="仿宋" w:cs="仿宋" w:hint="eastAsia"/>
          <w:sz w:val="28"/>
          <w:szCs w:val="28"/>
        </w:rPr>
        <w:t>工程，进行掌上校园服务平台和移动课堂互动教学系统等子项目建设。将</w:t>
      </w:r>
      <w:r>
        <w:rPr>
          <w:rFonts w:ascii="仿宋" w:eastAsia="仿宋" w:hAnsi="仿宋" w:cs="仿宋" w:hint="eastAsia"/>
          <w:sz w:val="28"/>
          <w:szCs w:val="28"/>
        </w:rPr>
        <w:t>原有杂技排练场改建为服装展示与礼仪专业T</w:t>
      </w:r>
      <w:proofErr w:type="gramStart"/>
      <w:r>
        <w:rPr>
          <w:rFonts w:ascii="仿宋" w:eastAsia="仿宋" w:hAnsi="仿宋" w:cs="仿宋" w:hint="eastAsia"/>
          <w:sz w:val="28"/>
          <w:szCs w:val="28"/>
        </w:rPr>
        <w:t>台专业</w:t>
      </w:r>
      <w:proofErr w:type="gramEnd"/>
      <w:r>
        <w:rPr>
          <w:rFonts w:ascii="仿宋" w:eastAsia="仿宋" w:hAnsi="仿宋" w:cs="仿宋" w:hint="eastAsia"/>
          <w:sz w:val="28"/>
          <w:szCs w:val="28"/>
        </w:rPr>
        <w:t>训练场与师生活动中心；将原空置的专家公寓楼一楼共计9个房间改造成学生综合技能活动中心，现名为“学生艺术沙龙”，内设陶艺馆、</w:t>
      </w:r>
      <w:proofErr w:type="gramStart"/>
      <w:r>
        <w:rPr>
          <w:rFonts w:ascii="仿宋" w:eastAsia="仿宋" w:hAnsi="仿宋" w:cs="仿宋" w:hint="eastAsia"/>
          <w:sz w:val="28"/>
          <w:szCs w:val="28"/>
        </w:rPr>
        <w:t>桌游室</w:t>
      </w:r>
      <w:proofErr w:type="gramEnd"/>
      <w:r>
        <w:rPr>
          <w:rFonts w:ascii="仿宋" w:eastAsia="仿宋" w:hAnsi="仿宋" w:cs="仿宋" w:hint="eastAsia"/>
          <w:sz w:val="28"/>
          <w:szCs w:val="28"/>
        </w:rPr>
        <w:t>等；原健身房改造成桌球室。两项改造共约600平方米。给学生</w:t>
      </w:r>
      <w:r>
        <w:rPr>
          <w:rFonts w:ascii="仿宋" w:eastAsia="仿宋" w:hAnsi="仿宋" w:cs="仿宋" w:hint="eastAsia"/>
          <w:color w:val="000000" w:themeColor="text1"/>
          <w:sz w:val="28"/>
          <w:szCs w:val="28"/>
        </w:rPr>
        <w:t>又</w:t>
      </w:r>
      <w:r>
        <w:rPr>
          <w:rFonts w:ascii="仿宋" w:eastAsia="仿宋" w:hAnsi="仿宋" w:cs="仿宋" w:hint="eastAsia"/>
          <w:sz w:val="28"/>
          <w:szCs w:val="28"/>
        </w:rPr>
        <w:t>新增了健康娱乐场所，丰富了在校师生业余生活。</w:t>
      </w:r>
    </w:p>
    <w:p w:rsidR="00A12ED5" w:rsidRDefault="00A12ED5" w:rsidP="00484C8A">
      <w:pPr>
        <w:snapToGrid w:val="0"/>
        <w:spacing w:line="300" w:lineRule="auto"/>
        <w:ind w:firstLine="600"/>
        <w:rPr>
          <w:rFonts w:ascii="仿宋" w:eastAsia="仿宋" w:hAnsi="仿宋" w:cs="仿宋" w:hint="eastAsia"/>
          <w:sz w:val="28"/>
          <w:szCs w:val="28"/>
        </w:rPr>
      </w:pPr>
    </w:p>
    <w:p w:rsidR="00A12ED5" w:rsidRPr="00A12ED5" w:rsidRDefault="00A12ED5" w:rsidP="00484C8A">
      <w:pPr>
        <w:snapToGrid w:val="0"/>
        <w:spacing w:line="300" w:lineRule="auto"/>
        <w:ind w:firstLine="600"/>
        <w:rPr>
          <w:rFonts w:ascii="仿宋" w:eastAsia="仿宋" w:hAnsi="仿宋" w:cs="仿宋"/>
          <w:sz w:val="28"/>
          <w:szCs w:val="28"/>
        </w:rPr>
      </w:pPr>
      <w:r>
        <w:rPr>
          <w:rFonts w:ascii="仿宋" w:eastAsia="仿宋" w:hAnsi="仿宋" w:cs="仿宋"/>
          <w:noProof/>
          <w:sz w:val="28"/>
          <w:szCs w:val="28"/>
        </w:rPr>
        <w:drawing>
          <wp:inline distT="0" distB="0" distL="0" distR="0">
            <wp:extent cx="5274310" cy="3950970"/>
            <wp:effectExtent l="19050" t="0" r="2540" b="0"/>
            <wp:docPr id="1" name="图片 0"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9"/>
                    <a:stretch>
                      <a:fillRect/>
                    </a:stretch>
                  </pic:blipFill>
                  <pic:spPr>
                    <a:xfrm>
                      <a:off x="0" y="0"/>
                      <a:ext cx="5274310" cy="3950970"/>
                    </a:xfrm>
                    <a:prstGeom prst="rect">
                      <a:avLst/>
                    </a:prstGeom>
                  </pic:spPr>
                </pic:pic>
              </a:graphicData>
            </a:graphic>
          </wp:inline>
        </w:drawing>
      </w:r>
    </w:p>
    <w:p w:rsidR="004D6C7B" w:rsidRDefault="004D6C7B" w:rsidP="004D6C7B">
      <w:pPr>
        <w:snapToGrid w:val="0"/>
        <w:spacing w:line="300" w:lineRule="auto"/>
        <w:ind w:firstLineChars="1162" w:firstLine="3254"/>
        <w:rPr>
          <w:rFonts w:ascii="仿宋" w:eastAsia="仿宋" w:hAnsi="仿宋" w:cs="仿宋"/>
          <w:sz w:val="28"/>
          <w:szCs w:val="28"/>
        </w:rPr>
      </w:pPr>
      <w:r>
        <w:rPr>
          <w:rFonts w:ascii="仿宋" w:eastAsia="仿宋" w:hAnsi="仿宋" w:cs="仿宋" w:hint="eastAsia"/>
          <w:sz w:val="28"/>
          <w:szCs w:val="28"/>
        </w:rPr>
        <w:t>我校新建的学生艺术沙龙</w:t>
      </w:r>
    </w:p>
    <w:p w:rsidR="005C6692" w:rsidRDefault="00D4096F" w:rsidP="00484C8A">
      <w:pPr>
        <w:numPr>
          <w:ilvl w:val="0"/>
          <w:numId w:val="2"/>
        </w:numPr>
        <w:snapToGrid w:val="0"/>
        <w:spacing w:line="300" w:lineRule="auto"/>
        <w:rPr>
          <w:rFonts w:ascii="仿宋" w:eastAsia="仿宋" w:hAnsi="仿宋" w:cs="仿宋"/>
          <w:sz w:val="28"/>
          <w:szCs w:val="28"/>
        </w:rPr>
      </w:pPr>
      <w:r>
        <w:rPr>
          <w:rFonts w:ascii="仿宋" w:eastAsia="仿宋" w:hAnsi="仿宋" w:cs="仿宋" w:hint="eastAsia"/>
          <w:sz w:val="28"/>
          <w:szCs w:val="28"/>
        </w:rPr>
        <w:lastRenderedPageBreak/>
        <w:t>学生发展</w:t>
      </w: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sz w:val="28"/>
          <w:szCs w:val="28"/>
        </w:rPr>
        <w:t>2.1</w:t>
      </w:r>
      <w:r>
        <w:rPr>
          <w:rFonts w:ascii="仿宋" w:eastAsia="仿宋" w:hAnsi="仿宋" w:cs="仿宋" w:hint="eastAsia"/>
          <w:sz w:val="28"/>
          <w:szCs w:val="28"/>
        </w:rPr>
        <w:t>学生素质</w:t>
      </w:r>
    </w:p>
    <w:p w:rsidR="005C6692" w:rsidRDefault="00D4096F" w:rsidP="00484C8A">
      <w:pPr>
        <w:snapToGrid w:val="0"/>
        <w:spacing w:line="300" w:lineRule="auto"/>
        <w:ind w:firstLineChars="200" w:firstLine="560"/>
        <w:rPr>
          <w:rFonts w:ascii="仿宋" w:eastAsia="仿宋" w:hAnsi="仿宋" w:cs="仿宋"/>
          <w:sz w:val="28"/>
          <w:szCs w:val="28"/>
        </w:rPr>
      </w:pPr>
      <w:r>
        <w:rPr>
          <w:rFonts w:ascii="仿宋" w:eastAsia="仿宋" w:hAnsi="仿宋" w:cs="仿宋" w:hint="eastAsia"/>
          <w:sz w:val="28"/>
          <w:szCs w:val="28"/>
        </w:rPr>
        <w:t>我校以升学为主要导向，兼顾就业，坚持“以综合素质培养为基础，以能力培养为主线”定位人才培养方向。根据中等职业艺术学校办学特点的定位，推行中等职业艺术教育体系，培养德、文、</w:t>
      </w:r>
      <w:proofErr w:type="gramStart"/>
      <w:r>
        <w:rPr>
          <w:rFonts w:ascii="仿宋" w:eastAsia="仿宋" w:hAnsi="仿宋" w:cs="仿宋" w:hint="eastAsia"/>
          <w:sz w:val="28"/>
          <w:szCs w:val="28"/>
        </w:rPr>
        <w:t>专全面</w:t>
      </w:r>
      <w:proofErr w:type="gramEnd"/>
      <w:r>
        <w:rPr>
          <w:rFonts w:ascii="仿宋" w:eastAsia="仿宋" w:hAnsi="仿宋" w:cs="仿宋" w:hint="eastAsia"/>
          <w:sz w:val="28"/>
          <w:szCs w:val="28"/>
        </w:rPr>
        <w:t>发展的</w:t>
      </w:r>
      <w:proofErr w:type="gramStart"/>
      <w:r>
        <w:rPr>
          <w:rFonts w:ascii="仿宋" w:eastAsia="仿宋" w:hAnsi="仿宋" w:cs="仿宋" w:hint="eastAsia"/>
          <w:sz w:val="28"/>
          <w:szCs w:val="28"/>
        </w:rPr>
        <w:t>的</w:t>
      </w:r>
      <w:proofErr w:type="gramEnd"/>
      <w:r>
        <w:rPr>
          <w:rFonts w:ascii="仿宋" w:eastAsia="仿宋" w:hAnsi="仿宋" w:cs="仿宋" w:hint="eastAsia"/>
          <w:sz w:val="28"/>
          <w:szCs w:val="28"/>
        </w:rPr>
        <w:t>艺术人才，为高等艺术院校和各大艺术团体输送高质量的后备生源。学校建立健全德育评价考核体系，竭力打造平安校园、和谐校园，为学生提供较为完备的学习生活环境。学生入校以后目标清晰，道德品质、公民素养、学习能力、合作交流能力、审美和表现、运动和健康等方面都有较大的提升。</w:t>
      </w:r>
    </w:p>
    <w:p w:rsidR="005C6692" w:rsidRDefault="005C6692" w:rsidP="00484C8A">
      <w:pPr>
        <w:snapToGrid w:val="0"/>
        <w:spacing w:line="300" w:lineRule="auto"/>
        <w:rPr>
          <w:rFonts w:ascii="仿宋" w:eastAsia="仿宋" w:hAnsi="仿宋" w:cs="仿宋"/>
          <w:sz w:val="28"/>
          <w:szCs w:val="28"/>
        </w:rPr>
      </w:pP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sz w:val="28"/>
          <w:szCs w:val="28"/>
        </w:rPr>
        <w:t>2.2</w:t>
      </w:r>
      <w:r>
        <w:rPr>
          <w:rFonts w:ascii="仿宋" w:eastAsia="仿宋" w:hAnsi="仿宋" w:cs="仿宋" w:hint="eastAsia"/>
          <w:sz w:val="28"/>
          <w:szCs w:val="28"/>
        </w:rPr>
        <w:t>在校体验</w:t>
      </w:r>
    </w:p>
    <w:p w:rsidR="005C6692" w:rsidRDefault="00D4096F" w:rsidP="00484C8A">
      <w:pPr>
        <w:snapToGrid w:val="0"/>
        <w:spacing w:before="40" w:after="40" w:line="300" w:lineRule="auto"/>
        <w:ind w:firstLineChars="200" w:firstLine="560"/>
        <w:rPr>
          <w:rFonts w:ascii="仿宋" w:eastAsia="仿宋" w:hAnsi="仿宋" w:cs="仿宋"/>
          <w:sz w:val="28"/>
          <w:szCs w:val="28"/>
        </w:rPr>
      </w:pPr>
      <w:r>
        <w:rPr>
          <w:rFonts w:ascii="仿宋" w:eastAsia="仿宋" w:hAnsi="仿宋" w:cs="仿宋"/>
          <w:sz w:val="28"/>
          <w:szCs w:val="28"/>
        </w:rPr>
        <w:t>1</w:t>
      </w:r>
      <w:r>
        <w:rPr>
          <w:rFonts w:ascii="仿宋" w:eastAsia="仿宋" w:hAnsi="仿宋" w:cs="仿宋" w:hint="eastAsia"/>
          <w:sz w:val="28"/>
          <w:szCs w:val="28"/>
        </w:rPr>
        <w:t>、打造优美健康的育人环境</w:t>
      </w:r>
    </w:p>
    <w:p w:rsidR="005C6692" w:rsidRDefault="00D4096F" w:rsidP="00484C8A">
      <w:pPr>
        <w:snapToGrid w:val="0"/>
        <w:spacing w:before="40" w:after="40" w:line="300" w:lineRule="auto"/>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学校布局通透，环境优美，设施齐全，师生相处融洽。专业教学实践可以使用实验剧场、音乐厅等专业场所，生活开放图书馆、运动场、微机室、学生艺术沙龙等场所，引导学生健康的业余生活</w:t>
      </w:r>
      <w:r>
        <w:rPr>
          <w:rFonts w:ascii="仿宋" w:eastAsia="仿宋" w:hAnsi="仿宋" w:cs="仿宋" w:hint="eastAsia"/>
          <w:color w:val="000000" w:themeColor="text1"/>
          <w:sz w:val="28"/>
          <w:szCs w:val="28"/>
        </w:rPr>
        <w:t>。</w:t>
      </w:r>
    </w:p>
    <w:p w:rsidR="005C6692" w:rsidRDefault="00D4096F" w:rsidP="00484C8A">
      <w:pPr>
        <w:snapToGrid w:val="0"/>
        <w:spacing w:before="40" w:after="40" w:line="300" w:lineRule="auto"/>
        <w:rPr>
          <w:rFonts w:ascii="仿宋" w:eastAsia="仿宋" w:hAnsi="仿宋" w:cs="仿宋"/>
          <w:sz w:val="28"/>
          <w:szCs w:val="28"/>
        </w:rPr>
      </w:pPr>
      <w:r>
        <w:rPr>
          <w:rFonts w:ascii="仿宋" w:eastAsia="仿宋" w:hAnsi="仿宋" w:cs="仿宋"/>
          <w:sz w:val="28"/>
          <w:szCs w:val="28"/>
        </w:rPr>
        <w:t xml:space="preserve">    2</w:t>
      </w:r>
      <w:r>
        <w:rPr>
          <w:rFonts w:ascii="仿宋" w:eastAsia="仿宋" w:hAnsi="仿宋" w:cs="仿宋" w:hint="eastAsia"/>
          <w:sz w:val="28"/>
          <w:szCs w:val="28"/>
        </w:rPr>
        <w:t>、学生管理严格有序，社团活动丰富多彩</w:t>
      </w:r>
    </w:p>
    <w:p w:rsidR="005C6692" w:rsidRDefault="00D4096F" w:rsidP="00484C8A">
      <w:pPr>
        <w:snapToGrid w:val="0"/>
        <w:spacing w:before="40" w:after="40" w:line="300" w:lineRule="auto"/>
        <w:ind w:firstLineChars="200" w:firstLine="560"/>
        <w:rPr>
          <w:rFonts w:ascii="仿宋" w:eastAsia="仿宋" w:hAnsi="仿宋" w:cs="仿宋"/>
          <w:sz w:val="28"/>
          <w:szCs w:val="28"/>
        </w:rPr>
      </w:pPr>
      <w:r>
        <w:rPr>
          <w:rFonts w:ascii="仿宋" w:eastAsia="仿宋" w:hAnsi="仿宋" w:cs="仿宋" w:hint="eastAsia"/>
          <w:sz w:val="28"/>
          <w:szCs w:val="28"/>
        </w:rPr>
        <w:t>在学生管理方面宽严相济，既在学习态度、生活习惯等方面进行严格管理，也在生活、学习、身心健康上倍加爱护。学校坚持每周一升旗、周五学生召开主题班会、早集合晚点名、</w:t>
      </w:r>
      <w:proofErr w:type="gramStart"/>
      <w:r>
        <w:rPr>
          <w:rFonts w:ascii="仿宋" w:eastAsia="仿宋" w:hAnsi="仿宋" w:cs="仿宋" w:hint="eastAsia"/>
          <w:sz w:val="28"/>
          <w:szCs w:val="28"/>
        </w:rPr>
        <w:t>晚查寝</w:t>
      </w:r>
      <w:proofErr w:type="gramEnd"/>
      <w:r>
        <w:rPr>
          <w:rFonts w:ascii="仿宋" w:eastAsia="仿宋" w:hAnsi="仿宋" w:cs="仿宋" w:hint="eastAsia"/>
          <w:sz w:val="28"/>
          <w:szCs w:val="28"/>
        </w:rPr>
        <w:t>、定期进行卫生检查，培养学生良好的学习态度和健康的生活习惯。</w:t>
      </w:r>
    </w:p>
    <w:p w:rsidR="005C6692" w:rsidRDefault="00D4096F" w:rsidP="00484C8A">
      <w:pPr>
        <w:snapToGrid w:val="0"/>
        <w:spacing w:before="40" w:after="40" w:line="300" w:lineRule="auto"/>
        <w:ind w:firstLineChars="200" w:firstLine="560"/>
        <w:rPr>
          <w:rFonts w:ascii="仿宋" w:eastAsia="仿宋" w:hAnsi="仿宋" w:cs="仿宋"/>
          <w:sz w:val="28"/>
          <w:szCs w:val="28"/>
        </w:rPr>
      </w:pPr>
      <w:r>
        <w:rPr>
          <w:rFonts w:ascii="仿宋" w:eastAsia="仿宋" w:hAnsi="仿宋" w:cs="仿宋" w:hint="eastAsia"/>
          <w:sz w:val="28"/>
          <w:szCs w:val="28"/>
        </w:rPr>
        <w:t>学校积极开展结合专业特色的校园文化活动，《传承》师生技能</w:t>
      </w:r>
      <w:r>
        <w:rPr>
          <w:rFonts w:ascii="仿宋" w:eastAsia="仿宋" w:hAnsi="仿宋" w:cs="仿宋" w:hint="eastAsia"/>
          <w:sz w:val="28"/>
          <w:szCs w:val="28"/>
        </w:rPr>
        <w:lastRenderedPageBreak/>
        <w:t>展演、艺校好声音、</w:t>
      </w:r>
      <w:proofErr w:type="gramStart"/>
      <w:r>
        <w:rPr>
          <w:rFonts w:ascii="仿宋" w:eastAsia="仿宋" w:hAnsi="仿宋" w:cs="仿宋" w:hint="eastAsia"/>
          <w:sz w:val="28"/>
          <w:szCs w:val="28"/>
        </w:rPr>
        <w:t>清荷杯舞蹈</w:t>
      </w:r>
      <w:proofErr w:type="gramEnd"/>
      <w:r>
        <w:rPr>
          <w:rFonts w:ascii="仿宋" w:eastAsia="仿宋" w:hAnsi="仿宋" w:cs="仿宋" w:hint="eastAsia"/>
          <w:sz w:val="28"/>
          <w:szCs w:val="28"/>
        </w:rPr>
        <w:t>大赛、学生独唱独奏大赛、美术写生作品展、读书节、英语节及十一月份的毕业季晚会等，营造积极向上、格调高雅、健康文明的校园文化氛围，给学生提供锻炼自己的机会和展示自我的舞台，展现当代中职学生的精神风貌。</w:t>
      </w:r>
    </w:p>
    <w:p w:rsidR="004D6C7B" w:rsidRDefault="004D6C7B" w:rsidP="004D6C7B">
      <w:pPr>
        <w:snapToGrid w:val="0"/>
        <w:spacing w:before="40" w:after="40" w:line="300" w:lineRule="auto"/>
        <w:ind w:firstLineChars="200" w:firstLine="560"/>
        <w:rPr>
          <w:rFonts w:ascii="仿宋" w:eastAsia="仿宋" w:hAnsi="仿宋" w:cs="仿宋"/>
          <w:sz w:val="28"/>
          <w:szCs w:val="28"/>
        </w:rPr>
      </w:pPr>
      <w:r w:rsidRPr="004D6C7B">
        <w:rPr>
          <w:rFonts w:ascii="仿宋" w:eastAsia="仿宋" w:hAnsi="仿宋" w:cs="仿宋"/>
          <w:noProof/>
          <w:sz w:val="28"/>
          <w:szCs w:val="28"/>
        </w:rPr>
        <w:drawing>
          <wp:inline distT="0" distB="0" distL="114300" distR="114300">
            <wp:extent cx="5274310" cy="3519202"/>
            <wp:effectExtent l="19050" t="0" r="254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5274310" cy="3519202"/>
                    </a:xfrm>
                    <a:prstGeom prst="rect">
                      <a:avLst/>
                    </a:prstGeom>
                    <a:noFill/>
                    <a:ln w="9525">
                      <a:noFill/>
                    </a:ln>
                  </pic:spPr>
                </pic:pic>
              </a:graphicData>
            </a:graphic>
          </wp:inline>
        </w:drawing>
      </w:r>
    </w:p>
    <w:p w:rsidR="004D6C7B" w:rsidRPr="003D0BC9" w:rsidRDefault="004D6C7B" w:rsidP="003D0BC9">
      <w:pPr>
        <w:snapToGrid w:val="0"/>
        <w:spacing w:before="40" w:after="40" w:line="300" w:lineRule="auto"/>
        <w:ind w:firstLineChars="950" w:firstLine="1710"/>
        <w:rPr>
          <w:rFonts w:ascii="仿宋" w:eastAsia="仿宋" w:hAnsi="仿宋" w:cs="仿宋"/>
          <w:sz w:val="18"/>
          <w:szCs w:val="18"/>
        </w:rPr>
      </w:pPr>
      <w:r w:rsidRPr="003D0BC9">
        <w:rPr>
          <w:rFonts w:ascii="宋体" w:hAnsi="宋体" w:cs="宋体" w:hint="eastAsia"/>
          <w:sz w:val="18"/>
          <w:szCs w:val="18"/>
        </w:rPr>
        <w:t>第二届校园艺术节暨第六届“书海拾贝”读书节</w:t>
      </w:r>
    </w:p>
    <w:p w:rsidR="005C6692" w:rsidRDefault="00D4096F" w:rsidP="00D826C7">
      <w:pPr>
        <w:snapToGrid w:val="0"/>
        <w:spacing w:before="40" w:after="40" w:line="300" w:lineRule="auto"/>
        <w:rPr>
          <w:rFonts w:ascii="仿宋" w:eastAsia="仿宋" w:hAnsi="仿宋" w:cs="仿宋"/>
          <w:sz w:val="28"/>
          <w:szCs w:val="28"/>
        </w:rPr>
      </w:pPr>
      <w:r>
        <w:rPr>
          <w:rFonts w:ascii="仿宋" w:eastAsia="仿宋" w:hAnsi="仿宋" w:cs="仿宋"/>
          <w:sz w:val="28"/>
          <w:szCs w:val="28"/>
        </w:rPr>
        <w:t>2.3</w:t>
      </w:r>
      <w:r>
        <w:rPr>
          <w:rFonts w:ascii="仿宋" w:eastAsia="仿宋" w:hAnsi="仿宋" w:cs="仿宋" w:hint="eastAsia"/>
          <w:sz w:val="28"/>
          <w:szCs w:val="28"/>
        </w:rPr>
        <w:t>资助情况</w:t>
      </w:r>
    </w:p>
    <w:p w:rsidR="005C6692" w:rsidRDefault="00D4096F" w:rsidP="00484C8A">
      <w:pPr>
        <w:snapToGrid w:val="0"/>
        <w:spacing w:before="40" w:after="40" w:line="300" w:lineRule="auto"/>
        <w:ind w:firstLineChars="200" w:firstLine="560"/>
        <w:rPr>
          <w:rFonts w:ascii="仿宋" w:eastAsia="仿宋" w:hAnsi="仿宋" w:cs="仿宋"/>
          <w:sz w:val="28"/>
          <w:szCs w:val="28"/>
        </w:rPr>
      </w:pPr>
      <w:r>
        <w:rPr>
          <w:rFonts w:ascii="仿宋" w:eastAsia="仿宋" w:hAnsi="仿宋" w:cs="仿宋" w:hint="eastAsia"/>
          <w:sz w:val="28"/>
          <w:szCs w:val="28"/>
        </w:rPr>
        <w:t>我校严格按照上级文件执行免学费和助学金政策，对家庭经济困难学生提供更全面的资助服务。</w:t>
      </w:r>
    </w:p>
    <w:p w:rsidR="005C6692" w:rsidRDefault="00D4096F" w:rsidP="00484C8A">
      <w:pPr>
        <w:snapToGrid w:val="0"/>
        <w:spacing w:before="40" w:after="40" w:line="300" w:lineRule="auto"/>
        <w:ind w:firstLineChars="200" w:firstLine="560"/>
        <w:rPr>
          <w:rFonts w:ascii="仿宋" w:eastAsia="仿宋" w:hAnsi="仿宋" w:cs="仿宋"/>
          <w:sz w:val="28"/>
          <w:szCs w:val="28"/>
        </w:rPr>
      </w:pPr>
      <w:r>
        <w:rPr>
          <w:rFonts w:ascii="仿宋" w:eastAsia="仿宋" w:hAnsi="仿宋" w:cs="仿宋" w:hint="eastAsia"/>
          <w:sz w:val="28"/>
          <w:szCs w:val="28"/>
        </w:rPr>
        <w:t>2017年春季享受免学费学生785人，免学费金额177.55万元，享受助学金学生42人，发放助学金4.2万元。2017年秋季享受免学费学生848人，免学费金额196.7万元，享受助学金学生18人，发放助学金1.8万元。享受市政府励志奖学金学生12人，发放奖学金1.2万元。</w:t>
      </w:r>
    </w:p>
    <w:p w:rsidR="00D826C7" w:rsidRDefault="00D826C7" w:rsidP="00484C8A">
      <w:pPr>
        <w:snapToGrid w:val="0"/>
        <w:spacing w:line="300" w:lineRule="auto"/>
        <w:rPr>
          <w:rFonts w:ascii="仿宋" w:eastAsia="仿宋" w:hAnsi="仿宋" w:cs="仿宋"/>
          <w:sz w:val="28"/>
          <w:szCs w:val="28"/>
        </w:rPr>
      </w:pP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sz w:val="28"/>
          <w:szCs w:val="28"/>
        </w:rPr>
        <w:t>2.4</w:t>
      </w:r>
      <w:r>
        <w:rPr>
          <w:rFonts w:ascii="仿宋" w:eastAsia="仿宋" w:hAnsi="仿宋" w:cs="仿宋" w:hint="eastAsia"/>
          <w:sz w:val="28"/>
          <w:szCs w:val="28"/>
        </w:rPr>
        <w:t>就业质量</w:t>
      </w:r>
    </w:p>
    <w:p w:rsidR="005C6692" w:rsidRDefault="00D4096F" w:rsidP="00484C8A">
      <w:pPr>
        <w:snapToGrid w:val="0"/>
        <w:spacing w:line="300" w:lineRule="auto"/>
        <w:ind w:firstLine="560"/>
        <w:rPr>
          <w:rFonts w:ascii="仿宋" w:eastAsia="仿宋" w:hAnsi="仿宋" w:cs="仿宋"/>
          <w:sz w:val="28"/>
          <w:szCs w:val="28"/>
        </w:rPr>
      </w:pPr>
      <w:r>
        <w:rPr>
          <w:rFonts w:ascii="仿宋" w:eastAsia="仿宋" w:hAnsi="仿宋" w:cs="仿宋" w:hint="eastAsia"/>
          <w:sz w:val="28"/>
          <w:szCs w:val="28"/>
        </w:rPr>
        <w:t>2017届毕业生146人，其中121人通过高考进入高等艺术院校，就业20人，总就业（含升学）率达到95％以上。毕业生的素质得到高等院校和用人单位的好评。</w:t>
      </w:r>
    </w:p>
    <w:p w:rsidR="005C6692" w:rsidRDefault="00D4096F" w:rsidP="00484C8A">
      <w:pPr>
        <w:snapToGrid w:val="0"/>
        <w:spacing w:line="300" w:lineRule="auto"/>
        <w:ind w:firstLine="560"/>
        <w:rPr>
          <w:rFonts w:ascii="仿宋" w:eastAsia="仿宋" w:hAnsi="仿宋" w:cs="仿宋"/>
          <w:sz w:val="28"/>
          <w:szCs w:val="28"/>
        </w:rPr>
      </w:pPr>
      <w:r>
        <w:rPr>
          <w:rFonts w:ascii="仿宋" w:eastAsia="仿宋" w:hAnsi="仿宋" w:cs="仿宋" w:hint="eastAsia"/>
          <w:sz w:val="28"/>
          <w:szCs w:val="28"/>
        </w:rPr>
        <w:t>武汉市艺术学校</w:t>
      </w:r>
      <w:r>
        <w:rPr>
          <w:rFonts w:ascii="仿宋" w:eastAsia="仿宋" w:hAnsi="仿宋" w:cs="仿宋"/>
          <w:sz w:val="28"/>
          <w:szCs w:val="28"/>
        </w:rPr>
        <w:t>201</w:t>
      </w:r>
      <w:r>
        <w:rPr>
          <w:rFonts w:ascii="仿宋" w:eastAsia="仿宋" w:hAnsi="仿宋" w:cs="仿宋" w:hint="eastAsia"/>
          <w:sz w:val="28"/>
          <w:szCs w:val="28"/>
        </w:rPr>
        <w:t>7届毕业生就业（升学）情况统计</w:t>
      </w:r>
    </w:p>
    <w:tbl>
      <w:tblPr>
        <w:tblW w:w="9360" w:type="dxa"/>
        <w:tblInd w:w="90" w:type="dxa"/>
        <w:tblLayout w:type="fixed"/>
        <w:tblLook w:val="04A0"/>
      </w:tblPr>
      <w:tblGrid>
        <w:gridCol w:w="519"/>
        <w:gridCol w:w="2334"/>
        <w:gridCol w:w="709"/>
        <w:gridCol w:w="709"/>
        <w:gridCol w:w="567"/>
        <w:gridCol w:w="709"/>
        <w:gridCol w:w="1275"/>
        <w:gridCol w:w="1134"/>
        <w:gridCol w:w="1404"/>
      </w:tblGrid>
      <w:tr w:rsidR="005C6692">
        <w:trPr>
          <w:trHeight w:val="157"/>
        </w:trPr>
        <w:tc>
          <w:tcPr>
            <w:tcW w:w="7956" w:type="dxa"/>
            <w:gridSpan w:val="8"/>
            <w:tcBorders>
              <w:top w:val="nil"/>
              <w:left w:val="nil"/>
              <w:bottom w:val="nil"/>
              <w:right w:val="nil"/>
            </w:tcBorders>
            <w:shd w:val="clear" w:color="auto" w:fill="auto"/>
            <w:vAlign w:val="center"/>
          </w:tcPr>
          <w:p w:rsidR="005C6692" w:rsidRDefault="005C6692" w:rsidP="00484C8A">
            <w:pPr>
              <w:widowControl/>
              <w:snapToGrid w:val="0"/>
              <w:spacing w:line="300" w:lineRule="auto"/>
              <w:jc w:val="center"/>
              <w:rPr>
                <w:rFonts w:ascii="仿宋" w:eastAsia="仿宋" w:hAnsi="仿宋" w:cs="宋体"/>
                <w:kern w:val="0"/>
                <w:sz w:val="28"/>
                <w:szCs w:val="28"/>
              </w:rPr>
            </w:pPr>
          </w:p>
        </w:tc>
        <w:tc>
          <w:tcPr>
            <w:tcW w:w="1404" w:type="dxa"/>
            <w:tcBorders>
              <w:top w:val="nil"/>
              <w:left w:val="nil"/>
              <w:bottom w:val="nil"/>
              <w:right w:val="nil"/>
            </w:tcBorders>
            <w:shd w:val="clear" w:color="auto" w:fill="auto"/>
            <w:vAlign w:val="center"/>
          </w:tcPr>
          <w:p w:rsidR="005C6692" w:rsidRDefault="005C6692" w:rsidP="00484C8A">
            <w:pPr>
              <w:widowControl/>
              <w:snapToGrid w:val="0"/>
              <w:spacing w:line="300" w:lineRule="auto"/>
              <w:jc w:val="center"/>
              <w:rPr>
                <w:rFonts w:ascii="仿宋" w:eastAsia="仿宋" w:hAnsi="仿宋" w:cs="宋体"/>
                <w:kern w:val="0"/>
                <w:sz w:val="28"/>
                <w:szCs w:val="28"/>
              </w:rPr>
            </w:pPr>
          </w:p>
        </w:tc>
      </w:tr>
      <w:tr w:rsidR="005C6692">
        <w:trPr>
          <w:trHeight w:val="368"/>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序号</w:t>
            </w:r>
          </w:p>
        </w:tc>
        <w:tc>
          <w:tcPr>
            <w:tcW w:w="2334" w:type="dxa"/>
            <w:tcBorders>
              <w:top w:val="single" w:sz="4" w:space="0" w:color="auto"/>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班级</w:t>
            </w:r>
          </w:p>
        </w:tc>
        <w:tc>
          <w:tcPr>
            <w:tcW w:w="709" w:type="dxa"/>
            <w:tcBorders>
              <w:top w:val="single" w:sz="4" w:space="0" w:color="auto"/>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人数</w:t>
            </w:r>
          </w:p>
        </w:tc>
        <w:tc>
          <w:tcPr>
            <w:tcW w:w="709" w:type="dxa"/>
            <w:tcBorders>
              <w:top w:val="single" w:sz="4" w:space="0" w:color="auto"/>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升学</w:t>
            </w:r>
          </w:p>
        </w:tc>
        <w:tc>
          <w:tcPr>
            <w:tcW w:w="567" w:type="dxa"/>
            <w:tcBorders>
              <w:top w:val="single" w:sz="4" w:space="0" w:color="auto"/>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就业</w:t>
            </w:r>
          </w:p>
        </w:tc>
        <w:tc>
          <w:tcPr>
            <w:tcW w:w="709" w:type="dxa"/>
            <w:tcBorders>
              <w:top w:val="single" w:sz="4" w:space="0" w:color="auto"/>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其他</w:t>
            </w:r>
          </w:p>
        </w:tc>
        <w:tc>
          <w:tcPr>
            <w:tcW w:w="1275" w:type="dxa"/>
            <w:tcBorders>
              <w:top w:val="single" w:sz="4" w:space="0" w:color="auto"/>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升学率</w:t>
            </w:r>
          </w:p>
        </w:tc>
        <w:tc>
          <w:tcPr>
            <w:tcW w:w="1134" w:type="dxa"/>
            <w:tcBorders>
              <w:top w:val="single" w:sz="4" w:space="0" w:color="auto"/>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就业率</w:t>
            </w:r>
          </w:p>
        </w:tc>
        <w:tc>
          <w:tcPr>
            <w:tcW w:w="1404" w:type="dxa"/>
            <w:tcBorders>
              <w:top w:val="single" w:sz="4" w:space="0" w:color="auto"/>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总就业率</w:t>
            </w:r>
          </w:p>
        </w:tc>
      </w:tr>
      <w:tr w:rsidR="005C6692">
        <w:trPr>
          <w:trHeight w:val="516"/>
        </w:trPr>
        <w:tc>
          <w:tcPr>
            <w:tcW w:w="519" w:type="dxa"/>
            <w:tcBorders>
              <w:top w:val="nil"/>
              <w:left w:val="single" w:sz="4" w:space="0" w:color="auto"/>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23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2011级舞蹈班</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25</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23</w:t>
            </w:r>
          </w:p>
        </w:tc>
        <w:tc>
          <w:tcPr>
            <w:tcW w:w="567"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275"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92%</w:t>
            </w:r>
          </w:p>
        </w:tc>
        <w:tc>
          <w:tcPr>
            <w:tcW w:w="11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4%</w:t>
            </w:r>
          </w:p>
        </w:tc>
        <w:tc>
          <w:tcPr>
            <w:tcW w:w="140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96.0%</w:t>
            </w:r>
          </w:p>
        </w:tc>
      </w:tr>
      <w:tr w:rsidR="005C6692">
        <w:trPr>
          <w:trHeight w:val="516"/>
        </w:trPr>
        <w:tc>
          <w:tcPr>
            <w:tcW w:w="519" w:type="dxa"/>
            <w:tcBorders>
              <w:top w:val="nil"/>
              <w:left w:val="single" w:sz="4" w:space="0" w:color="auto"/>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w:t>
            </w:r>
          </w:p>
        </w:tc>
        <w:tc>
          <w:tcPr>
            <w:tcW w:w="23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2011级音乐剧班</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22</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19</w:t>
            </w:r>
          </w:p>
        </w:tc>
        <w:tc>
          <w:tcPr>
            <w:tcW w:w="567"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275"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86.4%</w:t>
            </w:r>
          </w:p>
        </w:tc>
        <w:tc>
          <w:tcPr>
            <w:tcW w:w="11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9.00%</w:t>
            </w:r>
          </w:p>
        </w:tc>
        <w:tc>
          <w:tcPr>
            <w:tcW w:w="140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95.4%</w:t>
            </w:r>
          </w:p>
        </w:tc>
      </w:tr>
      <w:tr w:rsidR="005C6692">
        <w:trPr>
          <w:trHeight w:val="516"/>
        </w:trPr>
        <w:tc>
          <w:tcPr>
            <w:tcW w:w="519" w:type="dxa"/>
            <w:tcBorders>
              <w:top w:val="nil"/>
              <w:left w:val="single" w:sz="4" w:space="0" w:color="auto"/>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3</w:t>
            </w:r>
          </w:p>
        </w:tc>
        <w:tc>
          <w:tcPr>
            <w:tcW w:w="23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2014级</w:t>
            </w:r>
            <w:proofErr w:type="gramStart"/>
            <w:r>
              <w:rPr>
                <w:rFonts w:ascii="仿宋" w:eastAsia="仿宋" w:hAnsi="仿宋" w:cs="宋体" w:hint="eastAsia"/>
                <w:kern w:val="0"/>
                <w:sz w:val="28"/>
                <w:szCs w:val="28"/>
              </w:rPr>
              <w:t>戏表班</w:t>
            </w:r>
            <w:proofErr w:type="gramEnd"/>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26</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23</w:t>
            </w:r>
          </w:p>
        </w:tc>
        <w:tc>
          <w:tcPr>
            <w:tcW w:w="567"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275"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89%</w:t>
            </w:r>
          </w:p>
        </w:tc>
        <w:tc>
          <w:tcPr>
            <w:tcW w:w="11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7.7%</w:t>
            </w:r>
          </w:p>
        </w:tc>
        <w:tc>
          <w:tcPr>
            <w:tcW w:w="140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96.7%</w:t>
            </w:r>
          </w:p>
        </w:tc>
      </w:tr>
      <w:tr w:rsidR="005C6692">
        <w:trPr>
          <w:trHeight w:val="516"/>
        </w:trPr>
        <w:tc>
          <w:tcPr>
            <w:tcW w:w="519" w:type="dxa"/>
            <w:tcBorders>
              <w:top w:val="nil"/>
              <w:left w:val="single" w:sz="4" w:space="0" w:color="auto"/>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4</w:t>
            </w:r>
          </w:p>
        </w:tc>
        <w:tc>
          <w:tcPr>
            <w:tcW w:w="23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2014级音乐班</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30</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19</w:t>
            </w:r>
          </w:p>
        </w:tc>
        <w:tc>
          <w:tcPr>
            <w:tcW w:w="567"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10</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275"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63.3%</w:t>
            </w:r>
          </w:p>
        </w:tc>
        <w:tc>
          <w:tcPr>
            <w:tcW w:w="11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33.3%</w:t>
            </w:r>
          </w:p>
        </w:tc>
        <w:tc>
          <w:tcPr>
            <w:tcW w:w="140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96.6%</w:t>
            </w:r>
          </w:p>
        </w:tc>
      </w:tr>
      <w:tr w:rsidR="005C6692">
        <w:trPr>
          <w:trHeight w:val="516"/>
        </w:trPr>
        <w:tc>
          <w:tcPr>
            <w:tcW w:w="519" w:type="dxa"/>
            <w:tcBorders>
              <w:top w:val="nil"/>
              <w:left w:val="single" w:sz="4" w:space="0" w:color="auto"/>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5</w:t>
            </w:r>
          </w:p>
        </w:tc>
        <w:tc>
          <w:tcPr>
            <w:tcW w:w="23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2014级美术班</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31</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27</w:t>
            </w:r>
          </w:p>
        </w:tc>
        <w:tc>
          <w:tcPr>
            <w:tcW w:w="567"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3</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275"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87%</w:t>
            </w:r>
          </w:p>
        </w:tc>
        <w:tc>
          <w:tcPr>
            <w:tcW w:w="11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9.7%</w:t>
            </w:r>
          </w:p>
        </w:tc>
        <w:tc>
          <w:tcPr>
            <w:tcW w:w="140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96.7%</w:t>
            </w:r>
          </w:p>
        </w:tc>
      </w:tr>
      <w:tr w:rsidR="005C6692">
        <w:trPr>
          <w:trHeight w:val="516"/>
        </w:trPr>
        <w:tc>
          <w:tcPr>
            <w:tcW w:w="519" w:type="dxa"/>
            <w:tcBorders>
              <w:top w:val="nil"/>
              <w:left w:val="single" w:sz="4" w:space="0" w:color="auto"/>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6</w:t>
            </w:r>
          </w:p>
        </w:tc>
        <w:tc>
          <w:tcPr>
            <w:tcW w:w="23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2014级服装班</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12</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10</w:t>
            </w:r>
          </w:p>
        </w:tc>
        <w:tc>
          <w:tcPr>
            <w:tcW w:w="567"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 xml:space="preserve">0　</w:t>
            </w:r>
          </w:p>
        </w:tc>
        <w:tc>
          <w:tcPr>
            <w:tcW w:w="1275"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83.30%</w:t>
            </w:r>
          </w:p>
        </w:tc>
        <w:tc>
          <w:tcPr>
            <w:tcW w:w="11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16.70%</w:t>
            </w:r>
          </w:p>
        </w:tc>
        <w:tc>
          <w:tcPr>
            <w:tcW w:w="140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100.0%</w:t>
            </w:r>
          </w:p>
        </w:tc>
      </w:tr>
      <w:tr w:rsidR="005C6692">
        <w:trPr>
          <w:trHeight w:val="516"/>
        </w:trPr>
        <w:tc>
          <w:tcPr>
            <w:tcW w:w="519" w:type="dxa"/>
            <w:tcBorders>
              <w:top w:val="nil"/>
              <w:left w:val="single" w:sz="4" w:space="0" w:color="auto"/>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 xml:space="preserve">　</w:t>
            </w:r>
          </w:p>
        </w:tc>
        <w:tc>
          <w:tcPr>
            <w:tcW w:w="23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合计</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146</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121</w:t>
            </w:r>
          </w:p>
        </w:tc>
        <w:tc>
          <w:tcPr>
            <w:tcW w:w="567"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20</w:t>
            </w:r>
          </w:p>
        </w:tc>
        <w:tc>
          <w:tcPr>
            <w:tcW w:w="709"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5</w:t>
            </w:r>
          </w:p>
        </w:tc>
        <w:tc>
          <w:tcPr>
            <w:tcW w:w="1275"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83.5%</w:t>
            </w:r>
          </w:p>
        </w:tc>
        <w:tc>
          <w:tcPr>
            <w:tcW w:w="113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13.4%</w:t>
            </w:r>
          </w:p>
        </w:tc>
        <w:tc>
          <w:tcPr>
            <w:tcW w:w="1404" w:type="dxa"/>
            <w:tcBorders>
              <w:top w:val="nil"/>
              <w:left w:val="nil"/>
              <w:bottom w:val="single" w:sz="4" w:space="0" w:color="auto"/>
              <w:right w:val="single" w:sz="4" w:space="0" w:color="auto"/>
            </w:tcBorders>
            <w:shd w:val="clear" w:color="auto" w:fill="auto"/>
            <w:vAlign w:val="center"/>
          </w:tcPr>
          <w:p w:rsidR="005C6692" w:rsidRDefault="00D4096F" w:rsidP="00484C8A">
            <w:pPr>
              <w:widowControl/>
              <w:snapToGrid w:val="0"/>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96.9%</w:t>
            </w:r>
          </w:p>
        </w:tc>
      </w:tr>
    </w:tbl>
    <w:p w:rsidR="005C6692" w:rsidRDefault="005C6692" w:rsidP="00484C8A">
      <w:pPr>
        <w:snapToGrid w:val="0"/>
        <w:spacing w:line="300" w:lineRule="auto"/>
        <w:ind w:firstLine="560"/>
        <w:jc w:val="center"/>
        <w:rPr>
          <w:rFonts w:ascii="仿宋" w:eastAsia="仿宋" w:hAnsi="仿宋" w:cs="仿宋"/>
          <w:sz w:val="28"/>
          <w:szCs w:val="28"/>
        </w:rPr>
      </w:pP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sz w:val="28"/>
          <w:szCs w:val="28"/>
        </w:rPr>
        <w:t>2.5</w:t>
      </w:r>
      <w:r>
        <w:rPr>
          <w:rFonts w:ascii="仿宋" w:eastAsia="仿宋" w:hAnsi="仿宋" w:cs="仿宋" w:hint="eastAsia"/>
          <w:sz w:val="28"/>
          <w:szCs w:val="28"/>
        </w:rPr>
        <w:t>职业发展</w:t>
      </w:r>
    </w:p>
    <w:p w:rsidR="005C6692" w:rsidRDefault="00D4096F" w:rsidP="00484C8A">
      <w:pPr>
        <w:snapToGrid w:val="0"/>
        <w:spacing w:line="300" w:lineRule="auto"/>
        <w:ind w:firstLineChars="200" w:firstLine="560"/>
        <w:rPr>
          <w:rFonts w:ascii="仿宋" w:eastAsia="仿宋" w:hAnsi="仿宋" w:cs="仿宋"/>
          <w:sz w:val="28"/>
          <w:szCs w:val="28"/>
        </w:rPr>
      </w:pPr>
      <w:r>
        <w:rPr>
          <w:rFonts w:ascii="仿宋" w:eastAsia="仿宋" w:hAnsi="仿宋" w:cs="仿宋" w:hint="eastAsia"/>
          <w:sz w:val="28"/>
          <w:szCs w:val="28"/>
        </w:rPr>
        <w:t>学校以教学质量为生命线，专业建设做到“人无我有，人有我优”，学生就业、升学的优势比较明显。大部分学生都考进北京舞蹈学院、中央民族大学、上海戏剧学院、湖北美术学院、武汉音乐学院、四川</w:t>
      </w:r>
      <w:r>
        <w:rPr>
          <w:rFonts w:ascii="仿宋" w:eastAsia="仿宋" w:hAnsi="仿宋" w:cs="仿宋" w:hint="eastAsia"/>
          <w:sz w:val="28"/>
          <w:szCs w:val="28"/>
        </w:rPr>
        <w:lastRenderedPageBreak/>
        <w:t>音乐学院等全国重点艺术院校。少部分学生选择出国留学，还有一部分学生毕业后就职社会艺术团体以及银行、媒体广告、社会培训等行业。</w:t>
      </w:r>
    </w:p>
    <w:p w:rsidR="005C6692" w:rsidRDefault="00D4096F" w:rsidP="00484C8A">
      <w:pPr>
        <w:snapToGrid w:val="0"/>
        <w:spacing w:before="40" w:after="40" w:line="300" w:lineRule="auto"/>
        <w:rPr>
          <w:rFonts w:ascii="仿宋" w:eastAsia="仿宋" w:hAnsi="仿宋" w:cs="仿宋"/>
          <w:sz w:val="28"/>
          <w:szCs w:val="28"/>
        </w:rPr>
      </w:pPr>
      <w:r>
        <w:rPr>
          <w:rFonts w:ascii="仿宋" w:eastAsia="仿宋" w:hAnsi="仿宋" w:cs="仿宋"/>
          <w:sz w:val="28"/>
          <w:szCs w:val="28"/>
        </w:rPr>
        <w:t>3</w:t>
      </w:r>
      <w:r>
        <w:rPr>
          <w:rFonts w:ascii="仿宋" w:eastAsia="仿宋" w:hAnsi="仿宋" w:cs="仿宋" w:hint="eastAsia"/>
          <w:sz w:val="28"/>
          <w:szCs w:val="28"/>
        </w:rPr>
        <w:t>．质量保障措施</w:t>
      </w: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hint="eastAsia"/>
          <w:sz w:val="28"/>
          <w:szCs w:val="28"/>
        </w:rPr>
        <w:t>3.1完善专业动态调整机制，优化专业结构</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 xml:space="preserve">以市场需求为中心，以就业为导向调整优化专业结构，2017年召开专业结构调整研讨会，决定于2018年始，调整现有的戏剧表演专业与音乐剧表演专业，将两者合并为戏剧表演专业，实行六年制学制，实现专业优化。     </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根据各专业的特点，人才培养目标及行业发展趋势，社会对艺术人才要求等基本情况，优化设计各专业学生的知识能力和素质结构，调整专业人才培养方案。优化实践教学体系，在培养学生基本技能的同时，注重专业技能应用能力的提高。2017年继续举办第二届校园艺术节系列活动，毕业专场晚会，《传承》师生技能展演、武汉市第一届“中职好声音”等，充分实践“课堂+舞台”理实一体化教学模式。</w:t>
      </w:r>
    </w:p>
    <w:p w:rsidR="003D0BC9" w:rsidRDefault="003D0BC9" w:rsidP="00484C8A">
      <w:pPr>
        <w:snapToGrid w:val="0"/>
        <w:spacing w:line="300" w:lineRule="auto"/>
        <w:ind w:firstLine="600"/>
        <w:rPr>
          <w:rFonts w:ascii="仿宋" w:eastAsia="仿宋" w:hAnsi="仿宋" w:cs="仿宋"/>
          <w:sz w:val="28"/>
          <w:szCs w:val="28"/>
        </w:rPr>
      </w:pPr>
      <w:r w:rsidRPr="003D0BC9">
        <w:rPr>
          <w:rFonts w:ascii="仿宋" w:eastAsia="仿宋" w:hAnsi="仿宋" w:cs="仿宋"/>
          <w:noProof/>
          <w:sz w:val="28"/>
          <w:szCs w:val="28"/>
        </w:rPr>
        <w:lastRenderedPageBreak/>
        <w:drawing>
          <wp:inline distT="0" distB="0" distL="0" distR="0">
            <wp:extent cx="5274310" cy="3502660"/>
            <wp:effectExtent l="19050" t="0" r="2540" b="0"/>
            <wp:docPr id="11" name="图片 4" descr="QQ图片20180119112140传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119112140传承.jpg"/>
                    <pic:cNvPicPr/>
                  </pic:nvPicPr>
                  <pic:blipFill>
                    <a:blip r:embed="rId11"/>
                    <a:stretch>
                      <a:fillRect/>
                    </a:stretch>
                  </pic:blipFill>
                  <pic:spPr>
                    <a:xfrm>
                      <a:off x="0" y="0"/>
                      <a:ext cx="5274310" cy="3502660"/>
                    </a:xfrm>
                    <a:prstGeom prst="rect">
                      <a:avLst/>
                    </a:prstGeom>
                  </pic:spPr>
                </pic:pic>
              </a:graphicData>
            </a:graphic>
          </wp:inline>
        </w:drawing>
      </w:r>
    </w:p>
    <w:p w:rsidR="003D0BC9" w:rsidRPr="003D0BC9" w:rsidRDefault="003D0BC9" w:rsidP="003D0BC9">
      <w:pPr>
        <w:snapToGrid w:val="0"/>
        <w:spacing w:line="300" w:lineRule="auto"/>
        <w:jc w:val="center"/>
        <w:rPr>
          <w:rFonts w:ascii="宋体" w:hAnsi="宋体" w:cs="宋体"/>
          <w:sz w:val="18"/>
          <w:szCs w:val="18"/>
        </w:rPr>
      </w:pPr>
      <w:r w:rsidRPr="003D0BC9">
        <w:rPr>
          <w:rFonts w:ascii="宋体" w:hAnsi="宋体" w:cs="宋体" w:hint="eastAsia"/>
          <w:sz w:val="18"/>
          <w:szCs w:val="18"/>
        </w:rPr>
        <w:t>我校师生专业技能展示——“传承”在武汉剧院精彩上演</w:t>
      </w:r>
    </w:p>
    <w:p w:rsidR="003D0BC9" w:rsidRPr="003D0BC9" w:rsidRDefault="003D0BC9" w:rsidP="00484C8A">
      <w:pPr>
        <w:snapToGrid w:val="0"/>
        <w:spacing w:line="300" w:lineRule="auto"/>
        <w:ind w:firstLine="600"/>
        <w:rPr>
          <w:rFonts w:ascii="仿宋" w:eastAsia="仿宋" w:hAnsi="仿宋" w:cs="仿宋"/>
          <w:sz w:val="28"/>
          <w:szCs w:val="28"/>
        </w:rPr>
      </w:pP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hint="eastAsia"/>
          <w:sz w:val="28"/>
          <w:szCs w:val="28"/>
        </w:rPr>
        <w:t>3.2深化教育教学改革，突出高考特色与职业培养</w:t>
      </w:r>
    </w:p>
    <w:p w:rsidR="005C6692" w:rsidRDefault="00D4096F" w:rsidP="00484C8A">
      <w:pPr>
        <w:snapToGrid w:val="0"/>
        <w:spacing w:line="300" w:lineRule="auto"/>
        <w:ind w:firstLine="600"/>
        <w:rPr>
          <w:rFonts w:ascii="仿宋" w:eastAsia="仿宋" w:hAnsi="仿宋" w:cs="仿宋"/>
          <w:b/>
          <w:bCs/>
          <w:sz w:val="28"/>
          <w:szCs w:val="28"/>
        </w:rPr>
      </w:pPr>
      <w:r>
        <w:rPr>
          <w:rFonts w:ascii="仿宋" w:eastAsia="仿宋" w:hAnsi="仿宋" w:cs="仿宋" w:hint="eastAsia"/>
          <w:b/>
          <w:bCs/>
          <w:sz w:val="28"/>
          <w:szCs w:val="28"/>
        </w:rPr>
        <w:t>专业设置</w:t>
      </w:r>
    </w:p>
    <w:p w:rsidR="00D33711" w:rsidRPr="00D33711" w:rsidRDefault="00D33711" w:rsidP="00484C8A">
      <w:pPr>
        <w:widowControl/>
        <w:snapToGrid w:val="0"/>
        <w:spacing w:line="300" w:lineRule="auto"/>
        <w:ind w:firstLineChars="200" w:firstLine="560"/>
        <w:jc w:val="left"/>
        <w:rPr>
          <w:rFonts w:ascii="仿宋" w:eastAsia="仿宋" w:hAnsi="仿宋" w:cs="仿宋"/>
          <w:sz w:val="28"/>
          <w:szCs w:val="28"/>
        </w:rPr>
      </w:pPr>
      <w:r w:rsidRPr="00D33711">
        <w:rPr>
          <w:rFonts w:ascii="仿宋" w:eastAsia="仿宋" w:hAnsi="仿宋" w:cs="仿宋"/>
          <w:sz w:val="28"/>
          <w:szCs w:val="28"/>
        </w:rPr>
        <w:t>常设专业6个：舞蹈表演、戏剧表演、音乐、美术绘画、服装展示与礼仪、音乐剧等；与市级院团联合办学专业4个，即京剧、汉剧、楚剧、木偶表演。其中舞蹈表演专业为省级品牌专业，舞蹈表演、戏剧表演为省级特色专业，舞蹈表演、戏剧表演、音乐等三个专业为省级重点专业，美术绘画为市级重点专业，汉剧专业为首批100个全国职业院校民族文化传承与创新示范专业。</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学生培养成才率高，参加武汉市教科院组织的专业技能抽考优秀率达92.25%。2017年狠抓高考质量分析，根据2016年艺术及文化高考成绩和趋势研究，制定新战略，专业采取集训制，文化采取分班制。在2017年全国高考中，艺术类分数大幅提高的情况下，取得了</w:t>
      </w:r>
      <w:r>
        <w:rPr>
          <w:rFonts w:ascii="仿宋" w:eastAsia="仿宋" w:hAnsi="仿宋" w:cs="仿宋" w:hint="eastAsia"/>
          <w:sz w:val="28"/>
          <w:szCs w:val="28"/>
        </w:rPr>
        <w:lastRenderedPageBreak/>
        <w:t>耀眼的成绩，参加高考学生升学率达100%,其中2011级舞蹈班取得重大突破，全班22人参加高考，22人拿到大学通知书，其中一本以上（重点院校）录取20人，一本录取率达90.9％。</w:t>
      </w:r>
    </w:p>
    <w:p w:rsidR="005C6692" w:rsidRDefault="00D4096F" w:rsidP="00484C8A">
      <w:pPr>
        <w:snapToGrid w:val="0"/>
        <w:spacing w:line="300" w:lineRule="auto"/>
        <w:ind w:firstLine="600"/>
        <w:rPr>
          <w:rFonts w:ascii="仿宋" w:eastAsia="仿宋" w:hAnsi="仿宋" w:cs="仿宋"/>
          <w:b/>
          <w:bCs/>
          <w:sz w:val="28"/>
          <w:szCs w:val="28"/>
        </w:rPr>
      </w:pPr>
      <w:r>
        <w:rPr>
          <w:rFonts w:ascii="仿宋" w:eastAsia="仿宋" w:hAnsi="仿宋" w:cs="仿宋" w:hint="eastAsia"/>
          <w:b/>
          <w:bCs/>
          <w:sz w:val="28"/>
          <w:szCs w:val="28"/>
        </w:rPr>
        <w:t xml:space="preserve">课程建设  </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学校重新修订了专业五年发展规划、专业人才培养方案，制定了相应的实施</w:t>
      </w:r>
      <w:proofErr w:type="gramStart"/>
      <w:r>
        <w:rPr>
          <w:rFonts w:ascii="仿宋" w:eastAsia="仿宋" w:hAnsi="仿宋" w:cs="仿宋" w:hint="eastAsia"/>
          <w:sz w:val="28"/>
          <w:szCs w:val="28"/>
        </w:rPr>
        <w:t>性教学</w:t>
      </w:r>
      <w:proofErr w:type="gramEnd"/>
      <w:r>
        <w:rPr>
          <w:rFonts w:ascii="仿宋" w:eastAsia="仿宋" w:hAnsi="仿宋" w:cs="仿宋" w:hint="eastAsia"/>
          <w:sz w:val="28"/>
          <w:szCs w:val="28"/>
        </w:rPr>
        <w:t>计划和体现我校特色的专业教学大纲、课程标准等。</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 xml:space="preserve">1、在课程设置上，舞蹈表演专业在积极开发《中国古典舞身韵（刚武类组合）》校本教材的同时，新增排练课、台词课、表演课、声乐理论课；音乐剧表演专业在高年级段新增排练课；音乐专业新增意大利语课。                                              </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2、强化专业实训比重，优化文化教学内容。文化课与专业实</w:t>
      </w:r>
      <w:proofErr w:type="gramStart"/>
      <w:r>
        <w:rPr>
          <w:rFonts w:ascii="仿宋" w:eastAsia="仿宋" w:hAnsi="仿宋" w:cs="仿宋" w:hint="eastAsia"/>
          <w:sz w:val="28"/>
          <w:szCs w:val="28"/>
        </w:rPr>
        <w:t>训课比为</w:t>
      </w:r>
      <w:proofErr w:type="gramEnd"/>
      <w:r>
        <w:rPr>
          <w:rFonts w:ascii="仿宋" w:eastAsia="仿宋" w:hAnsi="仿宋" w:cs="仿宋" w:hint="eastAsia"/>
          <w:sz w:val="28"/>
          <w:szCs w:val="28"/>
        </w:rPr>
        <w:t>5:5，实训时数保证在60%以上，贯彻实行理实一体化教学模式。为了增强学生的舞台艺术实践能力，我校加强了排练课、演出实习课、观摩写生课在整个专业教学体系中的比重；为适应国家对专业人才层次的不断提升的需求，继续坚持走高考路线，强化文化课教学的力度，尝试毕业班分班教学制，试点翻转课堂教学，</w:t>
      </w:r>
      <w:proofErr w:type="gramStart"/>
      <w:r>
        <w:rPr>
          <w:rFonts w:ascii="仿宋" w:eastAsia="仿宋" w:hAnsi="仿宋" w:cs="仿宋" w:hint="eastAsia"/>
          <w:sz w:val="28"/>
          <w:szCs w:val="28"/>
        </w:rPr>
        <w:t>推广微课等</w:t>
      </w:r>
      <w:proofErr w:type="gramEnd"/>
      <w:r>
        <w:rPr>
          <w:rFonts w:ascii="仿宋" w:eastAsia="仿宋" w:hAnsi="仿宋" w:cs="仿宋" w:hint="eastAsia"/>
          <w:sz w:val="28"/>
          <w:szCs w:val="28"/>
        </w:rPr>
        <w:t>。</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b/>
          <w:bCs/>
          <w:sz w:val="28"/>
          <w:szCs w:val="28"/>
        </w:rPr>
        <w:t>师资队伍建设</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学校继续采用“请进来，走出去”的方式，加强国内、国际</w:t>
      </w:r>
      <w:proofErr w:type="gramStart"/>
      <w:r>
        <w:rPr>
          <w:rFonts w:ascii="仿宋" w:eastAsia="仿宋" w:hAnsi="仿宋" w:cs="仿宋" w:hint="eastAsia"/>
          <w:sz w:val="28"/>
          <w:szCs w:val="28"/>
        </w:rPr>
        <w:t>间艺术</w:t>
      </w:r>
      <w:proofErr w:type="gramEnd"/>
      <w:r>
        <w:rPr>
          <w:rFonts w:ascii="仿宋" w:eastAsia="仿宋" w:hAnsi="仿宋" w:cs="仿宋" w:hint="eastAsia"/>
          <w:sz w:val="28"/>
          <w:szCs w:val="28"/>
        </w:rPr>
        <w:t>交流和互访。开展优质课评选活动、青年教师拜师活动、专业展示、青年教师技能考核、邀请北京舞蹈学院音乐剧系主任张小群讲座，选派教师赴北京、上海、重庆等地参加专业培训，参加市级骨干教师培训；与杭州、北京、深圳、韩国、新加坡等国内外中高等艺术院校继</w:t>
      </w:r>
      <w:r>
        <w:rPr>
          <w:rFonts w:ascii="仿宋" w:eastAsia="仿宋" w:hAnsi="仿宋" w:cs="仿宋" w:hint="eastAsia"/>
          <w:sz w:val="28"/>
          <w:szCs w:val="28"/>
        </w:rPr>
        <w:lastRenderedPageBreak/>
        <w:t>续深入进行艺术文化交流活动。成功举办全国中等艺术职业学院文化课展示及观摩活动。切实加强教师综合业务能力的提高，收到良好效果。今年1名教师荣获市级学科带头人称号，1名获武汉市教师“五项技能”大赛奖项。</w:t>
      </w:r>
    </w:p>
    <w:p w:rsidR="003D0BC9" w:rsidRDefault="003D0BC9" w:rsidP="00484C8A">
      <w:pPr>
        <w:snapToGrid w:val="0"/>
        <w:spacing w:line="300" w:lineRule="auto"/>
        <w:ind w:firstLine="600"/>
        <w:rPr>
          <w:rFonts w:ascii="仿宋" w:eastAsia="仿宋" w:hAnsi="仿宋" w:cs="仿宋"/>
          <w:sz w:val="28"/>
          <w:szCs w:val="28"/>
        </w:rPr>
      </w:pPr>
      <w:r w:rsidRPr="003D0BC9">
        <w:rPr>
          <w:rFonts w:ascii="仿宋" w:eastAsia="仿宋" w:hAnsi="仿宋" w:cs="仿宋"/>
          <w:noProof/>
          <w:sz w:val="28"/>
          <w:szCs w:val="28"/>
        </w:rPr>
        <w:drawing>
          <wp:inline distT="0" distB="0" distL="114300" distR="114300">
            <wp:extent cx="5274310" cy="3379181"/>
            <wp:effectExtent l="19050" t="0" r="2540" b="0"/>
            <wp:docPr id="1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2"/>
                    <a:stretch>
                      <a:fillRect/>
                    </a:stretch>
                  </pic:blipFill>
                  <pic:spPr>
                    <a:xfrm>
                      <a:off x="0" y="0"/>
                      <a:ext cx="5274310" cy="3379181"/>
                    </a:xfrm>
                    <a:prstGeom prst="rect">
                      <a:avLst/>
                    </a:prstGeom>
                    <a:noFill/>
                    <a:ln w="9525">
                      <a:noFill/>
                    </a:ln>
                  </pic:spPr>
                </pic:pic>
              </a:graphicData>
            </a:graphic>
          </wp:inline>
        </w:drawing>
      </w:r>
    </w:p>
    <w:p w:rsidR="003D0BC9" w:rsidRPr="003D0BC9" w:rsidRDefault="003D0BC9" w:rsidP="003D0BC9">
      <w:pPr>
        <w:snapToGrid w:val="0"/>
        <w:spacing w:line="300" w:lineRule="auto"/>
        <w:jc w:val="center"/>
        <w:rPr>
          <w:rFonts w:ascii="宋体" w:hAnsi="宋体" w:cs="宋体"/>
          <w:sz w:val="18"/>
          <w:szCs w:val="18"/>
        </w:rPr>
      </w:pPr>
      <w:r w:rsidRPr="003D0BC9">
        <w:rPr>
          <w:rFonts w:ascii="宋体" w:hAnsi="宋体" w:cs="宋体" w:hint="eastAsia"/>
          <w:sz w:val="18"/>
          <w:szCs w:val="18"/>
        </w:rPr>
        <w:t>我校师生访问团一行赴韩国忠北艺术高中开展校际友好访问交流</w:t>
      </w:r>
    </w:p>
    <w:p w:rsidR="003D0BC9" w:rsidRPr="003D0BC9" w:rsidRDefault="003D0BC9" w:rsidP="00484C8A">
      <w:pPr>
        <w:snapToGrid w:val="0"/>
        <w:spacing w:line="300" w:lineRule="auto"/>
        <w:ind w:firstLine="600"/>
        <w:rPr>
          <w:rFonts w:ascii="仿宋" w:eastAsia="仿宋" w:hAnsi="仿宋" w:cs="仿宋"/>
          <w:sz w:val="28"/>
          <w:szCs w:val="28"/>
        </w:rPr>
      </w:pPr>
    </w:p>
    <w:p w:rsidR="005C6692" w:rsidRDefault="00D4096F" w:rsidP="00484C8A">
      <w:pPr>
        <w:snapToGrid w:val="0"/>
        <w:spacing w:line="300" w:lineRule="auto"/>
        <w:ind w:firstLine="600"/>
        <w:rPr>
          <w:rFonts w:ascii="仿宋" w:eastAsia="仿宋" w:hAnsi="仿宋" w:cs="仿宋"/>
          <w:b/>
          <w:bCs/>
          <w:sz w:val="28"/>
          <w:szCs w:val="28"/>
        </w:rPr>
      </w:pPr>
      <w:r>
        <w:rPr>
          <w:rFonts w:ascii="仿宋" w:eastAsia="仿宋" w:hAnsi="仿宋" w:cs="仿宋" w:hint="eastAsia"/>
          <w:b/>
          <w:bCs/>
          <w:sz w:val="28"/>
          <w:szCs w:val="28"/>
        </w:rPr>
        <w:t>实习实训基地</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我校音乐专业音乐厅成为第一批武汉市高水平职教实习实训基地，已通过第三方审核，开始投入使用。已在音乐厅举办“中职好声音”“学生独唱独奏大赛”“艺校好声音”“长江钢琴杯”青少年钢琴比赛、学生毕业音乐会、全国公共</w:t>
      </w:r>
      <w:proofErr w:type="gramStart"/>
      <w:r>
        <w:rPr>
          <w:rFonts w:ascii="仿宋" w:eastAsia="仿宋" w:hAnsi="仿宋" w:cs="仿宋" w:hint="eastAsia"/>
          <w:sz w:val="28"/>
          <w:szCs w:val="28"/>
        </w:rPr>
        <w:t>艺术微课比赛</w:t>
      </w:r>
      <w:proofErr w:type="gramEnd"/>
      <w:r>
        <w:rPr>
          <w:rFonts w:ascii="仿宋" w:eastAsia="仿宋" w:hAnsi="仿宋" w:cs="仿宋" w:hint="eastAsia"/>
          <w:sz w:val="28"/>
          <w:szCs w:val="28"/>
        </w:rPr>
        <w:t>获奖作品展示活动、各类讲座会议等。我校将继续扩大基地的社会服务功能，为武汉市各中小学、中职学校提供艺术教育的场所，实现资源共享与优化。</w:t>
      </w:r>
    </w:p>
    <w:p w:rsidR="005C6692" w:rsidRDefault="00D4096F" w:rsidP="00484C8A">
      <w:pPr>
        <w:snapToGrid w:val="0"/>
        <w:spacing w:line="300" w:lineRule="auto"/>
        <w:ind w:firstLine="600"/>
        <w:rPr>
          <w:rFonts w:ascii="仿宋" w:eastAsia="仿宋" w:hAnsi="仿宋" w:cs="仿宋"/>
          <w:b/>
          <w:bCs/>
          <w:sz w:val="28"/>
          <w:szCs w:val="28"/>
        </w:rPr>
      </w:pPr>
      <w:r>
        <w:rPr>
          <w:rFonts w:ascii="仿宋" w:eastAsia="仿宋" w:hAnsi="仿宋" w:cs="仿宋" w:hint="eastAsia"/>
          <w:b/>
          <w:bCs/>
          <w:sz w:val="28"/>
          <w:szCs w:val="28"/>
        </w:rPr>
        <w:t>教学资源建设</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lastRenderedPageBreak/>
        <w:t>今年着重建设专业教学资源共享，文化课</w:t>
      </w:r>
      <w:proofErr w:type="gramStart"/>
      <w:r>
        <w:rPr>
          <w:rFonts w:ascii="仿宋" w:eastAsia="仿宋" w:hAnsi="仿宋" w:cs="仿宋" w:hint="eastAsia"/>
          <w:sz w:val="28"/>
          <w:szCs w:val="28"/>
        </w:rPr>
        <w:t>微课资源</w:t>
      </w:r>
      <w:proofErr w:type="gramEnd"/>
      <w:r>
        <w:rPr>
          <w:rFonts w:ascii="仿宋" w:eastAsia="仿宋" w:hAnsi="仿宋" w:cs="仿宋" w:hint="eastAsia"/>
          <w:sz w:val="28"/>
          <w:szCs w:val="28"/>
        </w:rPr>
        <w:t>建设等工作，以青年教师考核、全国艺术类中职文化课交流展示活动为契机，开展专业与专业之间、文化与文化之间、专业与文化之间的交流活动，搭建教师成长平台，促进教师综合能力提升。</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启动教学诊断与改进工作，率先在教学部门进行试点，理清部门职责，梳理工作流程，摸清师资基础数据，修订发展规划、人才培养方案等。</w:t>
      </w:r>
    </w:p>
    <w:p w:rsidR="003D0BC9" w:rsidRDefault="003D0BC9" w:rsidP="00484C8A">
      <w:pPr>
        <w:snapToGrid w:val="0"/>
        <w:spacing w:line="300" w:lineRule="auto"/>
        <w:ind w:firstLine="600"/>
        <w:rPr>
          <w:rFonts w:ascii="仿宋" w:eastAsia="仿宋" w:hAnsi="仿宋" w:cs="仿宋"/>
          <w:sz w:val="28"/>
          <w:szCs w:val="28"/>
        </w:rPr>
      </w:pPr>
      <w:r w:rsidRPr="003D0BC9">
        <w:rPr>
          <w:rFonts w:ascii="仿宋" w:eastAsia="仿宋" w:hAnsi="仿宋" w:cs="仿宋"/>
          <w:noProof/>
          <w:sz w:val="28"/>
          <w:szCs w:val="28"/>
        </w:rPr>
        <w:drawing>
          <wp:inline distT="0" distB="0" distL="114300" distR="114300">
            <wp:extent cx="5274310" cy="3519382"/>
            <wp:effectExtent l="19050" t="0" r="2540" b="0"/>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3"/>
                    <a:stretch>
                      <a:fillRect/>
                    </a:stretch>
                  </pic:blipFill>
                  <pic:spPr>
                    <a:xfrm>
                      <a:off x="0" y="0"/>
                      <a:ext cx="5274310" cy="3519382"/>
                    </a:xfrm>
                    <a:prstGeom prst="rect">
                      <a:avLst/>
                    </a:prstGeom>
                    <a:noFill/>
                    <a:ln w="9525">
                      <a:noFill/>
                    </a:ln>
                  </pic:spPr>
                </pic:pic>
              </a:graphicData>
            </a:graphic>
          </wp:inline>
        </w:drawing>
      </w:r>
    </w:p>
    <w:p w:rsidR="003D0BC9" w:rsidRPr="0091353B" w:rsidRDefault="003D0BC9" w:rsidP="003D0BC9">
      <w:pPr>
        <w:snapToGrid w:val="0"/>
        <w:spacing w:line="300" w:lineRule="auto"/>
        <w:jc w:val="center"/>
        <w:rPr>
          <w:rFonts w:ascii="宋体" w:hAnsi="宋体" w:cs="宋体"/>
          <w:sz w:val="18"/>
          <w:szCs w:val="18"/>
        </w:rPr>
      </w:pPr>
      <w:r w:rsidRPr="0091353B">
        <w:rPr>
          <w:rFonts w:ascii="宋体" w:hAnsi="宋体" w:cs="宋体" w:hint="eastAsia"/>
          <w:sz w:val="18"/>
          <w:szCs w:val="18"/>
        </w:rPr>
        <w:t>我校承办的全国中等艺术职业院校文化课展示及观摩活动圆满开展</w:t>
      </w:r>
    </w:p>
    <w:p w:rsidR="00D826C7" w:rsidRPr="003D0BC9" w:rsidRDefault="00D826C7" w:rsidP="00D826C7">
      <w:pPr>
        <w:snapToGrid w:val="0"/>
        <w:spacing w:line="300" w:lineRule="auto"/>
        <w:rPr>
          <w:rFonts w:ascii="仿宋" w:eastAsia="仿宋" w:hAnsi="仿宋" w:cs="仿宋"/>
          <w:sz w:val="28"/>
          <w:szCs w:val="28"/>
        </w:rPr>
      </w:pPr>
    </w:p>
    <w:p w:rsidR="005C6692" w:rsidRDefault="00D4096F" w:rsidP="00D826C7">
      <w:pPr>
        <w:snapToGrid w:val="0"/>
        <w:spacing w:line="300" w:lineRule="auto"/>
        <w:rPr>
          <w:rFonts w:ascii="仿宋" w:eastAsia="仿宋" w:hAnsi="仿宋" w:cs="仿宋"/>
          <w:sz w:val="28"/>
          <w:szCs w:val="28"/>
        </w:rPr>
      </w:pPr>
      <w:r>
        <w:rPr>
          <w:rFonts w:ascii="仿宋" w:eastAsia="仿宋" w:hAnsi="仿宋" w:cs="仿宋" w:hint="eastAsia"/>
          <w:sz w:val="28"/>
          <w:szCs w:val="28"/>
        </w:rPr>
        <w:t>3.3加大教师培养力度，提升教师综合素质</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学校一贯重视师资队伍建设与培养工作，注重学历教育与非学历教育并举，尤其是对中青年教师的实践能力的培养，从经费上为教师创造条件，以提高学术水平和整体素质。拟定人才培养计划，定期选派骨干教师到相关院校培训，加强国内、国际</w:t>
      </w:r>
      <w:proofErr w:type="gramStart"/>
      <w:r>
        <w:rPr>
          <w:rFonts w:ascii="仿宋" w:eastAsia="仿宋" w:hAnsi="仿宋" w:cs="仿宋" w:hint="eastAsia"/>
          <w:sz w:val="28"/>
          <w:szCs w:val="28"/>
        </w:rPr>
        <w:t>间艺术</w:t>
      </w:r>
      <w:proofErr w:type="gramEnd"/>
      <w:r>
        <w:rPr>
          <w:rFonts w:ascii="仿宋" w:eastAsia="仿宋" w:hAnsi="仿宋" w:cs="仿宋" w:hint="eastAsia"/>
          <w:sz w:val="28"/>
          <w:szCs w:val="28"/>
        </w:rPr>
        <w:t>交流和互访。今</w:t>
      </w:r>
      <w:r>
        <w:rPr>
          <w:rFonts w:ascii="仿宋" w:eastAsia="仿宋" w:hAnsi="仿宋" w:cs="仿宋" w:hint="eastAsia"/>
          <w:sz w:val="28"/>
          <w:szCs w:val="28"/>
        </w:rPr>
        <w:lastRenderedPageBreak/>
        <w:t>年选送近40位老师参加全国各类培训和交流活动，为更多教师提供开阔视野和提升能力的机会。</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学校有一支优秀、资深、专业结构合理的专家队伍，对中青年教师进行“传、帮、带”。 同时，让青年教师在教学中承担主干课，在省市、国际艺术交流和比赛中担任策划、排练和指导节目。积极组织推荐学校优秀教师参与省、市优秀教师、学术带头人、学科带头人的评选。为鼓励教师教好书，出作品、出成绩，调动其积极性，学校设立了“教学科研奖励基金”。通过一系列的师资培训措施，我校师资学历、职业道德、实践能力、教学水平、现代教育技术应用能力、综合素质提高快，专业带头人水平高。</w:t>
      </w:r>
    </w:p>
    <w:p w:rsidR="005C6692" w:rsidRDefault="00D4096F" w:rsidP="00D826C7">
      <w:pPr>
        <w:snapToGrid w:val="0"/>
        <w:spacing w:line="300" w:lineRule="auto"/>
        <w:rPr>
          <w:rFonts w:ascii="仿宋" w:eastAsia="仿宋" w:hAnsi="仿宋" w:cs="仿宋"/>
          <w:sz w:val="28"/>
          <w:szCs w:val="28"/>
        </w:rPr>
      </w:pPr>
      <w:r>
        <w:rPr>
          <w:rFonts w:ascii="仿宋" w:eastAsia="仿宋" w:hAnsi="仿宋" w:cs="仿宋" w:hint="eastAsia"/>
          <w:sz w:val="28"/>
          <w:szCs w:val="28"/>
        </w:rPr>
        <w:t>3.4规范管理</w:t>
      </w:r>
    </w:p>
    <w:p w:rsidR="005C6692" w:rsidRDefault="00D4096F" w:rsidP="00484C8A">
      <w:pPr>
        <w:snapToGrid w:val="0"/>
        <w:spacing w:line="300" w:lineRule="auto"/>
        <w:ind w:firstLine="600"/>
        <w:rPr>
          <w:rFonts w:ascii="仿宋" w:eastAsia="仿宋" w:hAnsi="仿宋" w:cs="仿宋"/>
          <w:b/>
          <w:sz w:val="28"/>
          <w:szCs w:val="28"/>
        </w:rPr>
      </w:pPr>
      <w:r>
        <w:rPr>
          <w:rFonts w:ascii="仿宋" w:eastAsia="仿宋" w:hAnsi="仿宋" w:cs="仿宋" w:hint="eastAsia"/>
          <w:b/>
          <w:sz w:val="28"/>
          <w:szCs w:val="28"/>
        </w:rPr>
        <w:t>教学管理</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秉承我校教学理念，在常规教学管理中严格把关。各教研室按时提交实施</w:t>
      </w:r>
      <w:proofErr w:type="gramStart"/>
      <w:r>
        <w:rPr>
          <w:rFonts w:ascii="仿宋" w:eastAsia="仿宋" w:hAnsi="仿宋" w:cs="仿宋" w:hint="eastAsia"/>
          <w:sz w:val="28"/>
          <w:szCs w:val="28"/>
        </w:rPr>
        <w:t>性教学</w:t>
      </w:r>
      <w:proofErr w:type="gramEnd"/>
      <w:r>
        <w:rPr>
          <w:rFonts w:ascii="仿宋" w:eastAsia="仿宋" w:hAnsi="仿宋" w:cs="仿宋" w:hint="eastAsia"/>
          <w:sz w:val="28"/>
          <w:szCs w:val="28"/>
        </w:rPr>
        <w:t>计划，并在学期初对各教研室教师所提交教学计划进行逐级审核，学期中通过教案检查与期中考试等相结合，保障教学计划如期进行。日常</w:t>
      </w:r>
      <w:proofErr w:type="gramStart"/>
      <w:r>
        <w:rPr>
          <w:rFonts w:ascii="仿宋" w:eastAsia="仿宋" w:hAnsi="仿宋" w:cs="仿宋" w:hint="eastAsia"/>
          <w:sz w:val="28"/>
          <w:szCs w:val="28"/>
        </w:rPr>
        <w:t>巡堂过程</w:t>
      </w:r>
      <w:proofErr w:type="gramEnd"/>
      <w:r>
        <w:rPr>
          <w:rFonts w:ascii="仿宋" w:eastAsia="仿宋" w:hAnsi="仿宋" w:cs="仿宋" w:hint="eastAsia"/>
          <w:sz w:val="28"/>
          <w:szCs w:val="28"/>
        </w:rPr>
        <w:t>中及时的发现教学中的问题并沟通解决。</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对专业课与文化课教师的任课情况做合理规划，充分利用教师资源。倡导教师进行学科组集体备课及同课异构等活动，结合学生的不同专业进行教学设计，提高课堂效率。并组织开展为期一个月的公开课及示范课活动，鼓励教师主动听课评课，促进教师团队的成长。</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学生评价方面采用期中期末及平时成绩三方综合，对学生采取综合素质评价，更好地促进学生发展与成长，并在本学期组织了文化课优秀学生作业展览，树立榜样，鼓励学生。同时，及时收取考试后的</w:t>
      </w:r>
      <w:r>
        <w:rPr>
          <w:rFonts w:ascii="仿宋" w:eastAsia="仿宋" w:hAnsi="仿宋" w:cs="仿宋" w:hint="eastAsia"/>
          <w:sz w:val="28"/>
          <w:szCs w:val="28"/>
        </w:rPr>
        <w:lastRenderedPageBreak/>
        <w:t>质量分析，并召开学科组的质量分析总结会。对</w:t>
      </w:r>
      <w:proofErr w:type="gramStart"/>
      <w:r>
        <w:rPr>
          <w:rFonts w:ascii="仿宋" w:eastAsia="仿宋" w:hAnsi="仿宋" w:cs="仿宋" w:hint="eastAsia"/>
          <w:sz w:val="28"/>
          <w:szCs w:val="28"/>
        </w:rPr>
        <w:t>不</w:t>
      </w:r>
      <w:proofErr w:type="gramEnd"/>
      <w:r>
        <w:rPr>
          <w:rFonts w:ascii="仿宋" w:eastAsia="仿宋" w:hAnsi="仿宋" w:cs="仿宋" w:hint="eastAsia"/>
          <w:sz w:val="28"/>
          <w:szCs w:val="28"/>
        </w:rPr>
        <w:t>同学段与情况的班级，召开恳谈会，师生及家长间多方交流，适时调整相关管理与计划。保障教学管理高效有序的进行。</w:t>
      </w:r>
    </w:p>
    <w:p w:rsidR="005C6692" w:rsidRDefault="00D4096F" w:rsidP="00A12ED5">
      <w:pPr>
        <w:snapToGrid w:val="0"/>
        <w:spacing w:before="40" w:after="40" w:line="300" w:lineRule="auto"/>
        <w:ind w:firstLineChars="196" w:firstLine="549"/>
        <w:rPr>
          <w:rFonts w:ascii="仿宋" w:eastAsia="仿宋" w:hAnsi="仿宋" w:cs="仿宋"/>
          <w:b/>
          <w:sz w:val="28"/>
          <w:szCs w:val="28"/>
        </w:rPr>
      </w:pPr>
      <w:r>
        <w:rPr>
          <w:rFonts w:ascii="仿宋" w:eastAsia="仿宋" w:hAnsi="仿宋" w:cs="仿宋" w:hint="eastAsia"/>
          <w:b/>
          <w:sz w:val="28"/>
          <w:szCs w:val="28"/>
        </w:rPr>
        <w:t>学生管理</w:t>
      </w:r>
    </w:p>
    <w:p w:rsidR="005C6692" w:rsidRDefault="00D4096F" w:rsidP="00484C8A">
      <w:pPr>
        <w:snapToGrid w:val="0"/>
        <w:spacing w:before="40" w:after="40" w:line="300" w:lineRule="auto"/>
        <w:ind w:firstLine="560"/>
        <w:rPr>
          <w:rFonts w:ascii="仿宋" w:eastAsia="仿宋" w:hAnsi="仿宋" w:cs="仿宋"/>
          <w:sz w:val="28"/>
          <w:szCs w:val="28"/>
        </w:rPr>
      </w:pPr>
      <w:r>
        <w:rPr>
          <w:rFonts w:ascii="仿宋" w:eastAsia="仿宋" w:hAnsi="仿宋" w:cs="仿宋" w:hint="eastAsia"/>
          <w:sz w:val="28"/>
          <w:szCs w:val="28"/>
        </w:rPr>
        <w:t>在学生管理上，制定了《艺校学生文明行为规范》《艺校学生操行评定量化考核细则》《公寓管理条例》《班主班量化考核细则》等多项规章制度，使学生管理工作有章可循。其次是注重过程管理，于2016年至今引入了准军事化管理，对学生的安全、行为规范、起居进行全面的管理。每周举行升旗仪式和班主任例会，不定期召开学生干部会议。每学期对优秀学生进行表彰，对班主任进行学习培训。在学生工作中，强调与专业、文化教学的横向沟通，强化教育育人、管理育人、服务育人。</w:t>
      </w:r>
    </w:p>
    <w:p w:rsidR="005C6692" w:rsidRDefault="00D4096F" w:rsidP="00484C8A">
      <w:pPr>
        <w:snapToGrid w:val="0"/>
        <w:spacing w:line="300" w:lineRule="auto"/>
        <w:ind w:firstLine="600"/>
        <w:rPr>
          <w:rFonts w:ascii="仿宋" w:eastAsia="仿宋" w:hAnsi="仿宋" w:cs="仿宋"/>
          <w:b/>
          <w:sz w:val="28"/>
          <w:szCs w:val="28"/>
        </w:rPr>
      </w:pPr>
      <w:r>
        <w:rPr>
          <w:rFonts w:ascii="仿宋" w:eastAsia="仿宋" w:hAnsi="仿宋" w:cs="仿宋" w:hint="eastAsia"/>
          <w:b/>
          <w:sz w:val="28"/>
          <w:szCs w:val="28"/>
        </w:rPr>
        <w:t>科研管理</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我校两项教师集体课题《中等职业艺术教育文化课校本课程开发与实践》《中国古典舞传统身韵组合（刚武类）研究》进入中期研究阶段；三项教师个人课题《中职教师专业发展现状及对策研究》《高中生英语思维能力培养策略研究与教学实践》《“翻转课堂”在中等职业学校英语教学中的有效性》即将结题。各项课题研究范围涵盖专业课与公共课，并定期组织课题组成员进行研讨，举办</w:t>
      </w:r>
      <w:proofErr w:type="gramStart"/>
      <w:r>
        <w:rPr>
          <w:rFonts w:ascii="仿宋" w:eastAsia="仿宋" w:hAnsi="仿宋" w:cs="仿宋" w:hint="eastAsia"/>
          <w:sz w:val="28"/>
          <w:szCs w:val="28"/>
        </w:rPr>
        <w:t>微课制作</w:t>
      </w:r>
      <w:proofErr w:type="gramEnd"/>
      <w:r>
        <w:rPr>
          <w:rFonts w:ascii="仿宋" w:eastAsia="仿宋" w:hAnsi="仿宋" w:cs="仿宋" w:hint="eastAsia"/>
          <w:sz w:val="28"/>
          <w:szCs w:val="28"/>
        </w:rPr>
        <w:t>等小讲座，充分发挥团队力量，良好的促进了课题研究的开展。</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参与全国《中等职业学校专业目录》的修订工作，按期保质提交修订方案和研究报告，获得一致好评。同时重点整合修订符合中专类</w:t>
      </w:r>
      <w:r>
        <w:rPr>
          <w:rFonts w:ascii="仿宋" w:eastAsia="仿宋" w:hAnsi="仿宋" w:cs="仿宋" w:hint="eastAsia"/>
          <w:sz w:val="28"/>
          <w:szCs w:val="28"/>
        </w:rPr>
        <w:lastRenderedPageBreak/>
        <w:t>艺术教学特色的教学大纲和人才培养方案，开发精品课程，组成学校科研骨干队伍，举办课题研究成果展示课活动、汇编教育论文集、课题成果集。牵头组建武汉市文化艺术职业教育教学指导委员会。</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b/>
          <w:sz w:val="28"/>
          <w:szCs w:val="28"/>
        </w:rPr>
        <w:t>财务管理</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学校根据会计法、行政事业单位内部控制规范等国家有关财经法律法规制度，结合学校实际，全面建立了武汉市艺术学校内部控制制度、武汉市艺术学校财务工作管理办法、经济合同管理制度、财政专项资金管理制度、政府采购工作管理办法等制度及部门职责和岗位职责。财务工作中严格执行工作流程，依法依规合理使用经费。同时。学校还建立了经费绩效评价制度，对预算项目及经费决算均有绩效评价，绩效明显。</w:t>
      </w:r>
    </w:p>
    <w:p w:rsidR="005C6692" w:rsidRDefault="00D4096F" w:rsidP="00484C8A">
      <w:pPr>
        <w:snapToGrid w:val="0"/>
        <w:spacing w:line="300" w:lineRule="auto"/>
        <w:ind w:firstLine="600"/>
        <w:rPr>
          <w:rFonts w:ascii="仿宋" w:eastAsia="仿宋" w:hAnsi="仿宋" w:cs="仿宋"/>
          <w:b/>
          <w:sz w:val="28"/>
          <w:szCs w:val="28"/>
        </w:rPr>
      </w:pPr>
      <w:r>
        <w:rPr>
          <w:rFonts w:ascii="仿宋" w:eastAsia="仿宋" w:hAnsi="仿宋" w:cs="仿宋" w:hint="eastAsia"/>
          <w:b/>
          <w:sz w:val="28"/>
          <w:szCs w:val="28"/>
        </w:rPr>
        <w:t>信息化管理</w:t>
      </w:r>
    </w:p>
    <w:p w:rsidR="005C6692" w:rsidRDefault="00D4096F" w:rsidP="00484C8A">
      <w:pPr>
        <w:snapToGrid w:val="0"/>
        <w:spacing w:line="300" w:lineRule="auto"/>
        <w:ind w:firstLine="600"/>
        <w:rPr>
          <w:rFonts w:ascii="仿宋" w:eastAsia="仿宋" w:hAnsi="仿宋" w:cs="仿宋"/>
          <w:sz w:val="28"/>
          <w:szCs w:val="28"/>
        </w:rPr>
      </w:pPr>
      <w:r>
        <w:rPr>
          <w:rFonts w:ascii="仿宋" w:eastAsia="仿宋" w:hAnsi="仿宋" w:cs="仿宋" w:hint="eastAsia"/>
          <w:sz w:val="28"/>
          <w:szCs w:val="28"/>
        </w:rPr>
        <w:t>加强教师对现代信息技术应用的教育，充分发挥网络优势为教育服务，不断更新学校电子书库、课件库、视频库，图片库等资源库；加大了对信息化建设的投入，加强</w:t>
      </w:r>
      <w:proofErr w:type="gramStart"/>
      <w:r>
        <w:rPr>
          <w:rFonts w:ascii="仿宋" w:eastAsia="仿宋" w:hAnsi="仿宋" w:cs="仿宋" w:hint="eastAsia"/>
          <w:sz w:val="28"/>
          <w:szCs w:val="28"/>
        </w:rPr>
        <w:t>官方微信推广</w:t>
      </w:r>
      <w:proofErr w:type="gramEnd"/>
      <w:r>
        <w:rPr>
          <w:rFonts w:ascii="仿宋" w:eastAsia="仿宋" w:hAnsi="仿宋" w:cs="仿宋" w:hint="eastAsia"/>
          <w:sz w:val="28"/>
          <w:szCs w:val="28"/>
        </w:rPr>
        <w:t>，学校整体网络改建工程已启动，学校网络带宽将从120</w:t>
      </w:r>
      <w:proofErr w:type="gramStart"/>
      <w:r>
        <w:rPr>
          <w:rFonts w:ascii="仿宋" w:eastAsia="仿宋" w:hAnsi="仿宋" w:cs="仿宋" w:hint="eastAsia"/>
          <w:sz w:val="28"/>
          <w:szCs w:val="28"/>
        </w:rPr>
        <w:t>兆</w:t>
      </w:r>
      <w:proofErr w:type="gramEnd"/>
      <w:r>
        <w:rPr>
          <w:rFonts w:ascii="仿宋" w:eastAsia="仿宋" w:hAnsi="仿宋" w:cs="仿宋" w:hint="eastAsia"/>
          <w:sz w:val="28"/>
          <w:szCs w:val="28"/>
        </w:rPr>
        <w:t>提升至300</w:t>
      </w:r>
      <w:proofErr w:type="gramStart"/>
      <w:r>
        <w:rPr>
          <w:rFonts w:ascii="仿宋" w:eastAsia="仿宋" w:hAnsi="仿宋" w:cs="仿宋" w:hint="eastAsia"/>
          <w:sz w:val="28"/>
          <w:szCs w:val="28"/>
        </w:rPr>
        <w:t>兆</w:t>
      </w:r>
      <w:proofErr w:type="gramEnd"/>
      <w:r>
        <w:rPr>
          <w:rFonts w:ascii="仿宋" w:eastAsia="仿宋" w:hAnsi="仿宋" w:cs="仿宋" w:hint="eastAsia"/>
          <w:sz w:val="28"/>
          <w:szCs w:val="28"/>
        </w:rPr>
        <w:t>左右，实现校园WIFI全覆盖，并将在2018完工并投入使用。</w:t>
      </w:r>
    </w:p>
    <w:p w:rsidR="005C6692" w:rsidRDefault="00D4096F" w:rsidP="00A12ED5">
      <w:pPr>
        <w:snapToGrid w:val="0"/>
        <w:spacing w:line="300" w:lineRule="auto"/>
        <w:ind w:firstLineChars="200" w:firstLine="560"/>
        <w:rPr>
          <w:rFonts w:ascii="仿宋" w:eastAsia="仿宋" w:hAnsi="仿宋" w:cs="仿宋"/>
          <w:b/>
          <w:sz w:val="28"/>
          <w:szCs w:val="28"/>
        </w:rPr>
      </w:pPr>
      <w:r>
        <w:rPr>
          <w:rFonts w:ascii="仿宋" w:eastAsia="仿宋" w:hAnsi="仿宋" w:cs="仿宋" w:hint="eastAsia"/>
          <w:b/>
          <w:sz w:val="28"/>
          <w:szCs w:val="28"/>
        </w:rPr>
        <w:t>安全管理</w:t>
      </w:r>
    </w:p>
    <w:p w:rsidR="005C6692" w:rsidRDefault="00D4096F" w:rsidP="00484C8A">
      <w:pPr>
        <w:adjustRightInd w:val="0"/>
        <w:snapToGrid w:val="0"/>
        <w:spacing w:line="300" w:lineRule="auto"/>
        <w:ind w:firstLineChars="200" w:firstLine="560"/>
        <w:rPr>
          <w:rFonts w:ascii="仿宋" w:eastAsia="仿宋" w:hAnsi="仿宋" w:cs="仿宋"/>
          <w:sz w:val="28"/>
          <w:szCs w:val="28"/>
        </w:rPr>
      </w:pPr>
      <w:r>
        <w:rPr>
          <w:rFonts w:ascii="仿宋" w:eastAsia="仿宋" w:hAnsi="仿宋" w:cs="仿宋" w:hint="eastAsia"/>
          <w:sz w:val="28"/>
          <w:szCs w:val="28"/>
        </w:rPr>
        <w:t>加强对食堂食品安全和食堂环境卫生的管理，定期开展食品安全、卫生的检查。落实“安全生产月”消防安全专项整治活动。邀请武汉市青少年服务台12355专家律师团队张剑桥律师到我校为广大师生开展法制教育讲座。加强对物业中心的管理，督促物业对保安、保洁人员定期开展消防安全知识培训。对学校消防设施进行定期维护和</w:t>
      </w:r>
      <w:r>
        <w:rPr>
          <w:rFonts w:ascii="仿宋" w:eastAsia="仿宋" w:hAnsi="仿宋" w:cs="仿宋" w:hint="eastAsia"/>
          <w:sz w:val="28"/>
          <w:szCs w:val="28"/>
        </w:rPr>
        <w:lastRenderedPageBreak/>
        <w:t>保养。继续与红心教育基地合作，加强对学生日常生活管理，构建和谐安全校园。2017年作为社会治安综合治理先进典型在市文化局安全工作会议上作交流发言。</w:t>
      </w:r>
    </w:p>
    <w:p w:rsidR="005C6692" w:rsidRDefault="005C6692" w:rsidP="00484C8A">
      <w:pPr>
        <w:adjustRightInd w:val="0"/>
        <w:snapToGrid w:val="0"/>
        <w:spacing w:line="300" w:lineRule="auto"/>
        <w:rPr>
          <w:rFonts w:ascii="仿宋" w:eastAsia="仿宋" w:hAnsi="仿宋" w:cs="仿宋"/>
          <w:color w:val="000000"/>
          <w:sz w:val="28"/>
          <w:szCs w:val="28"/>
        </w:rPr>
      </w:pPr>
    </w:p>
    <w:p w:rsidR="005C6692" w:rsidRDefault="00D4096F" w:rsidP="00484C8A">
      <w:pPr>
        <w:adjustRightInd w:val="0"/>
        <w:snapToGrid w:val="0"/>
        <w:spacing w:line="300" w:lineRule="auto"/>
        <w:rPr>
          <w:rFonts w:ascii="仿宋" w:eastAsia="仿宋" w:hAnsi="仿宋" w:cs="仿宋"/>
          <w:sz w:val="28"/>
          <w:szCs w:val="28"/>
        </w:rPr>
      </w:pPr>
      <w:r>
        <w:rPr>
          <w:rFonts w:ascii="仿宋" w:eastAsia="仿宋" w:hAnsi="仿宋" w:cs="仿宋"/>
          <w:sz w:val="28"/>
          <w:szCs w:val="28"/>
        </w:rPr>
        <w:t>3.5</w:t>
      </w:r>
      <w:r>
        <w:rPr>
          <w:rFonts w:ascii="仿宋" w:eastAsia="仿宋" w:hAnsi="仿宋" w:cs="仿宋" w:hint="eastAsia"/>
          <w:sz w:val="28"/>
          <w:szCs w:val="28"/>
        </w:rPr>
        <w:t>德育工作情况</w:t>
      </w:r>
    </w:p>
    <w:p w:rsidR="005C6692" w:rsidRDefault="00D4096F" w:rsidP="00A12ED5">
      <w:pPr>
        <w:adjustRightInd w:val="0"/>
        <w:snapToGrid w:val="0"/>
        <w:spacing w:line="300" w:lineRule="auto"/>
        <w:ind w:firstLineChars="200" w:firstLine="560"/>
        <w:rPr>
          <w:rFonts w:ascii="仿宋" w:eastAsia="仿宋" w:hAnsi="仿宋" w:cs="仿宋"/>
          <w:b/>
          <w:bCs/>
          <w:sz w:val="28"/>
          <w:szCs w:val="28"/>
        </w:rPr>
      </w:pPr>
      <w:r>
        <w:rPr>
          <w:rFonts w:ascii="仿宋" w:eastAsia="仿宋" w:hAnsi="仿宋" w:cs="仿宋" w:hint="eastAsia"/>
          <w:b/>
          <w:bCs/>
          <w:sz w:val="28"/>
          <w:szCs w:val="28"/>
        </w:rPr>
        <w:t>特色亮点</w:t>
      </w:r>
    </w:p>
    <w:p w:rsidR="005C6692" w:rsidRDefault="00D4096F" w:rsidP="00484C8A">
      <w:pPr>
        <w:adjustRightInd w:val="0"/>
        <w:snapToGrid w:val="0"/>
        <w:spacing w:line="300" w:lineRule="auto"/>
        <w:ind w:firstLineChars="200" w:firstLine="560"/>
        <w:rPr>
          <w:rFonts w:ascii="仿宋" w:eastAsia="仿宋" w:hAnsi="仿宋" w:cs="仿宋"/>
          <w:sz w:val="28"/>
          <w:szCs w:val="28"/>
        </w:rPr>
      </w:pPr>
      <w:r>
        <w:rPr>
          <w:rFonts w:ascii="仿宋" w:eastAsia="仿宋" w:hAnsi="仿宋" w:cs="仿宋" w:hint="eastAsia"/>
          <w:sz w:val="28"/>
          <w:szCs w:val="28"/>
        </w:rPr>
        <w:t>学校在对学生人文素质和技能素质的培养上始终秉承“以学生发展为本”的育人理念，与时俱进，不断探索创新，构建了一整套促进学生可持续发展的“新德育课程体系”，学校德育工作频现亮点。如：每学期举办的</w:t>
      </w:r>
      <w:r>
        <w:rPr>
          <w:rFonts w:ascii="仿宋" w:eastAsia="仿宋" w:hAnsi="仿宋" w:cs="仿宋"/>
          <w:sz w:val="28"/>
          <w:szCs w:val="28"/>
        </w:rPr>
        <w:t>“特色</w:t>
      </w:r>
      <w:r>
        <w:rPr>
          <w:rFonts w:ascii="仿宋" w:eastAsia="仿宋" w:hAnsi="仿宋" w:cs="仿宋" w:hint="eastAsia"/>
          <w:sz w:val="28"/>
          <w:szCs w:val="28"/>
        </w:rPr>
        <w:t>文明</w:t>
      </w:r>
      <w:r>
        <w:rPr>
          <w:rFonts w:ascii="仿宋" w:eastAsia="仿宋" w:hAnsi="仿宋" w:cs="仿宋"/>
          <w:sz w:val="28"/>
          <w:szCs w:val="28"/>
        </w:rPr>
        <w:t>班</w:t>
      </w:r>
      <w:r>
        <w:rPr>
          <w:rFonts w:ascii="仿宋" w:eastAsia="仿宋" w:hAnsi="仿宋" w:cs="仿宋" w:hint="eastAsia"/>
          <w:sz w:val="28"/>
          <w:szCs w:val="28"/>
        </w:rPr>
        <w:t>级</w:t>
      </w:r>
      <w:r>
        <w:rPr>
          <w:rFonts w:ascii="仿宋" w:eastAsia="仿宋" w:hAnsi="仿宋" w:cs="仿宋"/>
          <w:sz w:val="28"/>
          <w:szCs w:val="28"/>
        </w:rPr>
        <w:t>创建”</w:t>
      </w:r>
      <w:r>
        <w:rPr>
          <w:rFonts w:ascii="仿宋" w:eastAsia="仿宋" w:hAnsi="仿宋" w:cs="仿宋" w:hint="eastAsia"/>
          <w:sz w:val="28"/>
          <w:szCs w:val="28"/>
        </w:rPr>
        <w:t>“全校家长会”“文明、生态校园创建”“文明风采校园演讲”等特色品牌活动。</w:t>
      </w:r>
    </w:p>
    <w:p w:rsidR="005C6692" w:rsidRDefault="00D4096F" w:rsidP="00A12ED5">
      <w:pPr>
        <w:adjustRightInd w:val="0"/>
        <w:snapToGrid w:val="0"/>
        <w:spacing w:line="300" w:lineRule="auto"/>
        <w:ind w:firstLineChars="200" w:firstLine="560"/>
        <w:rPr>
          <w:rFonts w:ascii="仿宋" w:eastAsia="仿宋" w:hAnsi="仿宋" w:cs="仿宋"/>
          <w:sz w:val="28"/>
          <w:szCs w:val="28"/>
        </w:rPr>
      </w:pPr>
      <w:r>
        <w:rPr>
          <w:rFonts w:ascii="仿宋" w:eastAsia="仿宋" w:hAnsi="仿宋" w:cs="仿宋" w:hint="eastAsia"/>
          <w:b/>
          <w:bCs/>
          <w:sz w:val="28"/>
          <w:szCs w:val="28"/>
        </w:rPr>
        <w:t>德育课程实施情况</w:t>
      </w:r>
    </w:p>
    <w:p w:rsidR="005C6692" w:rsidRDefault="00D4096F" w:rsidP="00484C8A">
      <w:pPr>
        <w:widowControl/>
        <w:adjustRightInd w:val="0"/>
        <w:snapToGrid w:val="0"/>
        <w:spacing w:line="300" w:lineRule="auto"/>
        <w:ind w:firstLineChars="200" w:firstLine="560"/>
        <w:jc w:val="left"/>
        <w:rPr>
          <w:rFonts w:ascii="仿宋" w:eastAsia="仿宋" w:hAnsi="仿宋" w:cs="仿宋"/>
          <w:sz w:val="28"/>
          <w:szCs w:val="28"/>
        </w:rPr>
      </w:pPr>
      <w:r>
        <w:rPr>
          <w:rFonts w:ascii="仿宋" w:eastAsia="仿宋" w:hAnsi="仿宋" w:cs="仿宋" w:hint="eastAsia"/>
          <w:sz w:val="28"/>
          <w:szCs w:val="28"/>
        </w:rPr>
        <w:t>课堂教学是学校德育的主渠道，学校德育课程安排每周4个学时，以一学期为单位。针对初中低年级学生除了专门开设《思想品德》（人教版）课外，还专门开设《卫生与健康》教育课。针对高年级的学生分别开设《经济生活》《政治生活》《文化生活》和《生活与哲学》四门必修课程。各班德育老师还根据学生实际情况，挑选《生活中的法律常识（选修课）》中内容进行授课。充分发挥学生的主体作用，并配合利用学科中能够与德育直接发生联系的丰富资料，培养学生确立正确的道德观念、勤劳俭朴的思想、高尚正直的情感、扬善助人的美德和自立自强的意识，帮助引导学生提高人生境界的层次。</w:t>
      </w:r>
    </w:p>
    <w:p w:rsidR="005C6692" w:rsidRDefault="00D4096F" w:rsidP="00A12ED5">
      <w:pPr>
        <w:adjustRightInd w:val="0"/>
        <w:snapToGrid w:val="0"/>
        <w:spacing w:line="300" w:lineRule="auto"/>
        <w:ind w:firstLineChars="200" w:firstLine="560"/>
        <w:rPr>
          <w:rFonts w:ascii="仿宋" w:eastAsia="仿宋" w:hAnsi="仿宋" w:cs="仿宋"/>
          <w:b/>
          <w:bCs/>
          <w:sz w:val="28"/>
          <w:szCs w:val="28"/>
        </w:rPr>
      </w:pPr>
      <w:r>
        <w:rPr>
          <w:rFonts w:ascii="仿宋" w:eastAsia="仿宋" w:hAnsi="仿宋" w:cs="仿宋" w:hint="eastAsia"/>
          <w:b/>
          <w:bCs/>
          <w:sz w:val="28"/>
          <w:szCs w:val="28"/>
        </w:rPr>
        <w:t>校园文化建设</w:t>
      </w:r>
    </w:p>
    <w:p w:rsidR="005C6692" w:rsidRDefault="00D4096F" w:rsidP="00484C8A">
      <w:pPr>
        <w:pStyle w:val="a6"/>
        <w:widowControl/>
        <w:shd w:val="clear" w:color="auto" w:fill="FFFFFF"/>
        <w:adjustRightInd w:val="0"/>
        <w:snapToGrid w:val="0"/>
        <w:spacing w:before="50" w:beforeAutospacing="0" w:after="50" w:afterAutospacing="0" w:line="300" w:lineRule="auto"/>
        <w:ind w:left="100" w:right="100" w:firstLine="420"/>
        <w:rPr>
          <w:rFonts w:ascii="仿宋" w:eastAsia="仿宋" w:hAnsi="仿宋" w:cs="仿宋"/>
          <w:kern w:val="2"/>
          <w:sz w:val="28"/>
          <w:szCs w:val="28"/>
        </w:rPr>
      </w:pPr>
      <w:r>
        <w:rPr>
          <w:rFonts w:ascii="仿宋" w:eastAsia="仿宋" w:hAnsi="仿宋" w:cs="仿宋" w:hint="eastAsia"/>
          <w:kern w:val="2"/>
          <w:sz w:val="28"/>
          <w:szCs w:val="28"/>
        </w:rPr>
        <w:lastRenderedPageBreak/>
        <w:t>学校以</w:t>
      </w:r>
      <w:r>
        <w:rPr>
          <w:rFonts w:ascii="仿宋" w:eastAsia="仿宋" w:hAnsi="仿宋" w:cs="仿宋"/>
          <w:kern w:val="2"/>
          <w:sz w:val="28"/>
          <w:szCs w:val="28"/>
        </w:rPr>
        <w:t>“立体的、多维的、创生的”的形态，为学生努力营造良好的显性教育与隐性教育相结合的育人氛围，对“文化立校”起到了“事半功倍”的深化作用。注重校园“生态环境”的建设</w:t>
      </w:r>
      <w:r>
        <w:rPr>
          <w:rFonts w:ascii="仿宋" w:eastAsia="仿宋" w:hAnsi="仿宋" w:cs="仿宋" w:hint="eastAsia"/>
          <w:kern w:val="2"/>
          <w:sz w:val="28"/>
          <w:szCs w:val="28"/>
        </w:rPr>
        <w:t>：</w:t>
      </w:r>
      <w:r>
        <w:rPr>
          <w:rFonts w:ascii="仿宋" w:eastAsia="仿宋" w:hAnsi="仿宋" w:cs="仿宋"/>
          <w:kern w:val="2"/>
          <w:sz w:val="28"/>
          <w:szCs w:val="28"/>
        </w:rPr>
        <w:t>美丽的校园始终展现着愉悦宜人的感染力，树木长青，红花绿草，生机盎然，由学生组织并开展的“</w:t>
      </w:r>
      <w:r>
        <w:rPr>
          <w:rFonts w:ascii="仿宋" w:eastAsia="仿宋" w:hAnsi="仿宋" w:cs="仿宋" w:hint="eastAsia"/>
          <w:kern w:val="2"/>
          <w:sz w:val="28"/>
          <w:szCs w:val="28"/>
        </w:rPr>
        <w:t>光盘行动</w:t>
      </w:r>
      <w:r>
        <w:rPr>
          <w:rFonts w:ascii="仿宋" w:eastAsia="仿宋" w:hAnsi="仿宋" w:cs="仿宋"/>
          <w:kern w:val="2"/>
          <w:sz w:val="28"/>
          <w:szCs w:val="28"/>
        </w:rPr>
        <w:t>”</w:t>
      </w:r>
      <w:r>
        <w:rPr>
          <w:rFonts w:ascii="仿宋" w:eastAsia="仿宋" w:hAnsi="仿宋" w:cs="仿宋" w:hint="eastAsia"/>
          <w:kern w:val="2"/>
          <w:sz w:val="28"/>
          <w:szCs w:val="28"/>
        </w:rPr>
        <w:t>“文明校园”</w:t>
      </w:r>
      <w:r>
        <w:rPr>
          <w:rFonts w:ascii="仿宋" w:eastAsia="仿宋" w:hAnsi="仿宋" w:cs="仿宋"/>
          <w:kern w:val="2"/>
          <w:sz w:val="28"/>
          <w:szCs w:val="28"/>
        </w:rPr>
        <w:t>等活动，为校园增添了一道美丽的风景。注重校园“人文环境”建设</w:t>
      </w:r>
      <w:r>
        <w:rPr>
          <w:rFonts w:ascii="仿宋" w:eastAsia="仿宋" w:hAnsi="仿宋" w:cs="仿宋" w:hint="eastAsia"/>
          <w:kern w:val="2"/>
          <w:sz w:val="28"/>
          <w:szCs w:val="28"/>
        </w:rPr>
        <w:t>：</w:t>
      </w:r>
      <w:r>
        <w:rPr>
          <w:rFonts w:ascii="仿宋" w:eastAsia="仿宋" w:hAnsi="仿宋" w:cs="仿宋"/>
          <w:kern w:val="2"/>
          <w:sz w:val="28"/>
          <w:szCs w:val="28"/>
        </w:rPr>
        <w:t>校园的宣传橱窗，围绕学校的办学理念，展现生气勃勃的教育教学动态</w:t>
      </w:r>
      <w:r>
        <w:rPr>
          <w:rFonts w:ascii="仿宋" w:eastAsia="仿宋" w:hAnsi="仿宋" w:cs="仿宋" w:hint="eastAsia"/>
          <w:kern w:val="2"/>
          <w:sz w:val="28"/>
          <w:szCs w:val="28"/>
        </w:rPr>
        <w:t>；</w:t>
      </w:r>
      <w:r>
        <w:rPr>
          <w:rFonts w:ascii="仿宋" w:eastAsia="仿宋" w:hAnsi="仿宋" w:cs="仿宋"/>
          <w:kern w:val="2"/>
          <w:sz w:val="28"/>
          <w:szCs w:val="28"/>
        </w:rPr>
        <w:t>丰富多彩的校园写真、</w:t>
      </w:r>
      <w:r>
        <w:rPr>
          <w:rFonts w:ascii="仿宋" w:eastAsia="仿宋" w:hAnsi="仿宋" w:cs="仿宋" w:hint="eastAsia"/>
          <w:kern w:val="2"/>
          <w:sz w:val="28"/>
          <w:szCs w:val="28"/>
        </w:rPr>
        <w:t>学生外出写生</w:t>
      </w:r>
      <w:r>
        <w:rPr>
          <w:rFonts w:ascii="仿宋" w:eastAsia="仿宋" w:hAnsi="仿宋" w:cs="仿宋"/>
          <w:kern w:val="2"/>
          <w:sz w:val="28"/>
          <w:szCs w:val="28"/>
        </w:rPr>
        <w:t>的成果作品</w:t>
      </w:r>
      <w:r>
        <w:rPr>
          <w:rFonts w:ascii="仿宋" w:eastAsia="仿宋" w:hAnsi="仿宋" w:cs="仿宋" w:hint="eastAsia"/>
          <w:kern w:val="2"/>
          <w:sz w:val="28"/>
          <w:szCs w:val="28"/>
        </w:rPr>
        <w:t>展示</w:t>
      </w:r>
      <w:r>
        <w:rPr>
          <w:rFonts w:ascii="仿宋" w:eastAsia="仿宋" w:hAnsi="仿宋" w:cs="仿宋"/>
          <w:kern w:val="2"/>
          <w:sz w:val="28"/>
          <w:szCs w:val="28"/>
        </w:rPr>
        <w:t>等，让学生</w:t>
      </w:r>
      <w:r>
        <w:rPr>
          <w:rFonts w:ascii="仿宋" w:eastAsia="仿宋" w:hAnsi="仿宋" w:cs="仿宋" w:hint="eastAsia"/>
          <w:kern w:val="2"/>
          <w:sz w:val="28"/>
          <w:szCs w:val="28"/>
        </w:rPr>
        <w:t>们</w:t>
      </w:r>
      <w:r>
        <w:rPr>
          <w:rFonts w:ascii="仿宋" w:eastAsia="仿宋" w:hAnsi="仿宋" w:cs="仿宋"/>
          <w:kern w:val="2"/>
          <w:sz w:val="28"/>
          <w:szCs w:val="28"/>
        </w:rPr>
        <w:t>充分感受学校的“文化魅力”。注重班级“舆论环境”的建设</w:t>
      </w:r>
      <w:r>
        <w:rPr>
          <w:rFonts w:ascii="仿宋" w:eastAsia="仿宋" w:hAnsi="仿宋" w:cs="仿宋" w:hint="eastAsia"/>
          <w:kern w:val="2"/>
          <w:sz w:val="28"/>
          <w:szCs w:val="28"/>
        </w:rPr>
        <w:t>：</w:t>
      </w:r>
      <w:r>
        <w:rPr>
          <w:rFonts w:ascii="仿宋" w:eastAsia="仿宋" w:hAnsi="仿宋" w:cs="仿宋"/>
          <w:kern w:val="2"/>
          <w:sz w:val="28"/>
          <w:szCs w:val="28"/>
        </w:rPr>
        <w:t>学校对班级“墙报专栏</w:t>
      </w:r>
      <w:r>
        <w:rPr>
          <w:rFonts w:ascii="仿宋" w:eastAsia="仿宋" w:hAnsi="仿宋" w:cs="仿宋" w:hint="eastAsia"/>
          <w:kern w:val="2"/>
          <w:sz w:val="28"/>
          <w:szCs w:val="28"/>
        </w:rPr>
        <w:t>宣传</w:t>
      </w:r>
      <w:r>
        <w:rPr>
          <w:rFonts w:ascii="仿宋" w:eastAsia="仿宋" w:hAnsi="仿宋" w:cs="仿宋"/>
          <w:kern w:val="2"/>
          <w:sz w:val="28"/>
          <w:szCs w:val="28"/>
        </w:rPr>
        <w:t>布置”等都有详实具体的要求，营造“温馨教室”，营造健康向上的班级“心理氛围”。</w:t>
      </w:r>
      <w:r>
        <w:rPr>
          <w:rFonts w:ascii="仿宋" w:eastAsia="仿宋" w:hAnsi="仿宋" w:cs="仿宋" w:hint="eastAsia"/>
          <w:kern w:val="2"/>
          <w:sz w:val="28"/>
          <w:szCs w:val="28"/>
        </w:rPr>
        <w:t>班主任还定期或不定期在班上开办多种形式的班会课，</w:t>
      </w:r>
      <w:r>
        <w:rPr>
          <w:rFonts w:ascii="仿宋" w:eastAsia="仿宋" w:hAnsi="仿宋" w:cs="仿宋"/>
          <w:kern w:val="2"/>
          <w:sz w:val="28"/>
          <w:szCs w:val="28"/>
        </w:rPr>
        <w:t>让班级成为每一个学生“智慧的加油站”</w:t>
      </w:r>
      <w:r>
        <w:rPr>
          <w:rFonts w:ascii="仿宋" w:eastAsia="仿宋" w:hAnsi="仿宋" w:cs="仿宋" w:hint="eastAsia"/>
          <w:kern w:val="2"/>
          <w:sz w:val="28"/>
          <w:szCs w:val="28"/>
        </w:rPr>
        <w:t>。面向社会进行校服设计征集，为学生统一定制校服，展现我校学生良好精神面貌。</w:t>
      </w:r>
    </w:p>
    <w:p w:rsidR="00DE2F29" w:rsidRDefault="00DE2F29" w:rsidP="00484C8A">
      <w:pPr>
        <w:pStyle w:val="a6"/>
        <w:widowControl/>
        <w:shd w:val="clear" w:color="auto" w:fill="FFFFFF"/>
        <w:adjustRightInd w:val="0"/>
        <w:snapToGrid w:val="0"/>
        <w:spacing w:before="50" w:beforeAutospacing="0" w:after="50" w:afterAutospacing="0" w:line="300" w:lineRule="auto"/>
        <w:ind w:left="100" w:right="100" w:firstLine="420"/>
        <w:rPr>
          <w:rFonts w:ascii="仿宋" w:eastAsia="仿宋" w:hAnsi="仿宋" w:cs="仿宋"/>
          <w:kern w:val="2"/>
          <w:sz w:val="28"/>
          <w:szCs w:val="28"/>
        </w:rPr>
      </w:pPr>
    </w:p>
    <w:p w:rsidR="005C6692" w:rsidRDefault="00D4096F" w:rsidP="00484C8A">
      <w:pPr>
        <w:adjustRightInd w:val="0"/>
        <w:snapToGrid w:val="0"/>
        <w:spacing w:line="300" w:lineRule="auto"/>
        <w:rPr>
          <w:rFonts w:ascii="仿宋" w:eastAsia="仿宋" w:hAnsi="仿宋" w:cs="仿宋"/>
          <w:color w:val="000000"/>
          <w:sz w:val="28"/>
          <w:szCs w:val="28"/>
        </w:rPr>
      </w:pPr>
      <w:r>
        <w:rPr>
          <w:rFonts w:ascii="仿宋" w:eastAsia="仿宋" w:hAnsi="仿宋" w:cs="仿宋"/>
          <w:color w:val="000000"/>
          <w:sz w:val="28"/>
          <w:szCs w:val="28"/>
        </w:rPr>
        <w:t>3.6</w:t>
      </w:r>
      <w:r>
        <w:rPr>
          <w:rFonts w:ascii="仿宋" w:eastAsia="仿宋" w:hAnsi="仿宋" w:cs="仿宋" w:hint="eastAsia"/>
          <w:color w:val="000000"/>
          <w:sz w:val="28"/>
          <w:szCs w:val="28"/>
        </w:rPr>
        <w:t>党建情况</w:t>
      </w:r>
    </w:p>
    <w:p w:rsidR="005C6692" w:rsidRDefault="00D4096F" w:rsidP="00484C8A">
      <w:pPr>
        <w:widowControl/>
        <w:shd w:val="clear" w:color="auto" w:fill="FFFFFF"/>
        <w:snapToGrid w:val="0"/>
        <w:spacing w:line="300" w:lineRule="auto"/>
        <w:ind w:firstLineChars="200" w:firstLine="560"/>
        <w:jc w:val="left"/>
        <w:textAlignment w:val="baseline"/>
        <w:rPr>
          <w:rFonts w:ascii="仿宋" w:eastAsia="仿宋" w:hAnsi="仿宋" w:cs="仿宋"/>
          <w:color w:val="000000"/>
          <w:sz w:val="28"/>
          <w:szCs w:val="28"/>
        </w:rPr>
      </w:pPr>
      <w:r>
        <w:rPr>
          <w:rFonts w:ascii="仿宋" w:eastAsia="仿宋" w:hAnsi="仿宋" w:cs="仿宋" w:hint="eastAsia"/>
          <w:color w:val="000000"/>
          <w:sz w:val="28"/>
          <w:szCs w:val="28"/>
        </w:rPr>
        <w:t>我校党委坚持以党的十八大和十八届五中、六中全会精神为指导，深入学习宣传贯彻党的十九大精神，稳步抓好、抓</w:t>
      </w:r>
      <w:proofErr w:type="gramStart"/>
      <w:r>
        <w:rPr>
          <w:rFonts w:ascii="仿宋" w:eastAsia="仿宋" w:hAnsi="仿宋" w:cs="仿宋" w:hint="eastAsia"/>
          <w:color w:val="000000"/>
          <w:sz w:val="28"/>
          <w:szCs w:val="28"/>
        </w:rPr>
        <w:t>实学校</w:t>
      </w:r>
      <w:proofErr w:type="gramEnd"/>
      <w:r>
        <w:rPr>
          <w:rFonts w:ascii="仿宋" w:eastAsia="仿宋" w:hAnsi="仿宋" w:cs="仿宋" w:hint="eastAsia"/>
          <w:color w:val="000000"/>
          <w:sz w:val="28"/>
          <w:szCs w:val="28"/>
        </w:rPr>
        <w:t>党建工作。严抓理论宣传教育。组织党员干部学习宣传贯彻党的十八届六中全会、市第十三次党代会精神；坚持以“四个一”为抓手，深入开展艺校学生十九大精神学习教育活动，掀起十九大精神学习新高潮。</w:t>
      </w:r>
    </w:p>
    <w:p w:rsidR="005C6692" w:rsidRDefault="00D4096F" w:rsidP="00484C8A">
      <w:pPr>
        <w:widowControl/>
        <w:shd w:val="clear" w:color="auto" w:fill="FFFFFF"/>
        <w:snapToGrid w:val="0"/>
        <w:spacing w:line="300" w:lineRule="auto"/>
        <w:ind w:firstLineChars="200" w:firstLine="560"/>
        <w:jc w:val="left"/>
        <w:textAlignment w:val="baseline"/>
        <w:rPr>
          <w:rFonts w:ascii="仿宋" w:eastAsia="仿宋" w:hAnsi="仿宋" w:cs="仿宋"/>
          <w:color w:val="000000"/>
          <w:sz w:val="28"/>
          <w:szCs w:val="28"/>
        </w:rPr>
      </w:pPr>
      <w:r>
        <w:rPr>
          <w:rFonts w:ascii="仿宋" w:eastAsia="仿宋" w:hAnsi="仿宋" w:cs="仿宋" w:hint="eastAsia"/>
          <w:color w:val="000000"/>
          <w:sz w:val="28"/>
          <w:szCs w:val="28"/>
        </w:rPr>
        <w:t>有效推动“两学一做”学习教育常态化制度化；严格落实开展全校接受履职尽责全面督促检查工作、“不担当，不作为”问题专项治理工</w:t>
      </w:r>
      <w:r>
        <w:rPr>
          <w:rFonts w:ascii="仿宋" w:eastAsia="仿宋" w:hAnsi="仿宋" w:cs="仿宋" w:hint="eastAsia"/>
          <w:color w:val="000000"/>
          <w:sz w:val="28"/>
          <w:szCs w:val="28"/>
        </w:rPr>
        <w:lastRenderedPageBreak/>
        <w:t>作、全校作风巡查、治理“微腐败”专项行动等工作。抓实我校意识形态工作。</w:t>
      </w:r>
      <w:proofErr w:type="gramStart"/>
      <w:r>
        <w:rPr>
          <w:rFonts w:ascii="仿宋" w:eastAsia="仿宋" w:hAnsi="仿宋" w:cs="仿宋" w:hint="eastAsia"/>
          <w:color w:val="000000"/>
          <w:sz w:val="28"/>
          <w:szCs w:val="28"/>
        </w:rPr>
        <w:t>完善校</w:t>
      </w:r>
      <w:proofErr w:type="gramEnd"/>
      <w:r>
        <w:rPr>
          <w:rFonts w:ascii="仿宋" w:eastAsia="仿宋" w:hAnsi="仿宋" w:cs="仿宋" w:hint="eastAsia"/>
          <w:color w:val="000000"/>
          <w:sz w:val="28"/>
          <w:szCs w:val="28"/>
        </w:rPr>
        <w:t>意识形态工作网络宣传制度，及时更新校意识形态工作新思想、新工作、新成果。聂磊校长在市属中等职业技术学校思想政治工作交流会上作题为《德育工作是一场永无止境的马拉松》的经验交流。</w:t>
      </w:r>
    </w:p>
    <w:p w:rsidR="005C6692" w:rsidRDefault="00D4096F" w:rsidP="00484C8A">
      <w:pPr>
        <w:widowControl/>
        <w:shd w:val="clear" w:color="auto" w:fill="FFFFFF"/>
        <w:snapToGrid w:val="0"/>
        <w:spacing w:line="300" w:lineRule="auto"/>
        <w:ind w:firstLineChars="200" w:firstLine="560"/>
        <w:jc w:val="left"/>
        <w:textAlignment w:val="baseline"/>
        <w:rPr>
          <w:rFonts w:ascii="仿宋" w:eastAsia="仿宋" w:hAnsi="仿宋" w:cs="仿宋"/>
          <w:color w:val="000000"/>
          <w:sz w:val="28"/>
          <w:szCs w:val="28"/>
        </w:rPr>
      </w:pPr>
      <w:r>
        <w:rPr>
          <w:rFonts w:ascii="仿宋" w:eastAsia="仿宋" w:hAnsi="仿宋" w:cs="仿宋" w:hint="eastAsia"/>
          <w:color w:val="000000"/>
          <w:sz w:val="28"/>
          <w:szCs w:val="28"/>
        </w:rPr>
        <w:t>稳步实施红色引擎工程，制定“红色引擎”工作方案，组织“红色基金”捐款10700元。开展党支部、党员“星级争创”及纪念中国共产党成立96周年大会活动；严抓廉政教育，党风廉政建设工作进一步强化。认真贯彻落实上级纪检组关于纪律作风明察暗访自纠自查工作，强化学校党风廉政建设和反腐败工作。严抓制度落实，强化党建责任。全面落实从严治党“两个责任”、严肃党内政治生活。</w:t>
      </w:r>
    </w:p>
    <w:p w:rsidR="005C6692" w:rsidRDefault="00D4096F" w:rsidP="00484C8A">
      <w:pPr>
        <w:widowControl/>
        <w:shd w:val="clear" w:color="auto" w:fill="FFFFFF"/>
        <w:snapToGrid w:val="0"/>
        <w:spacing w:line="300" w:lineRule="auto"/>
        <w:ind w:firstLineChars="200" w:firstLine="560"/>
        <w:jc w:val="left"/>
        <w:textAlignment w:val="baseline"/>
        <w:rPr>
          <w:rFonts w:ascii="仿宋" w:eastAsia="仿宋" w:hAnsi="仿宋" w:cs="仿宋"/>
          <w:color w:val="000000"/>
          <w:sz w:val="28"/>
          <w:szCs w:val="28"/>
        </w:rPr>
      </w:pPr>
      <w:r>
        <w:rPr>
          <w:rFonts w:ascii="仿宋" w:eastAsia="仿宋" w:hAnsi="仿宋" w:cs="仿宋" w:hint="eastAsia"/>
          <w:color w:val="000000"/>
          <w:sz w:val="28"/>
          <w:szCs w:val="28"/>
        </w:rPr>
        <w:t xml:space="preserve"> </w:t>
      </w:r>
    </w:p>
    <w:p w:rsidR="005C6692" w:rsidRDefault="00D4096F" w:rsidP="00484C8A">
      <w:pPr>
        <w:snapToGrid w:val="0"/>
        <w:spacing w:line="300" w:lineRule="auto"/>
        <w:rPr>
          <w:rFonts w:ascii="仿宋" w:eastAsia="仿宋" w:hAnsi="仿宋" w:cs="仿宋"/>
          <w:color w:val="000000"/>
          <w:sz w:val="28"/>
          <w:szCs w:val="28"/>
        </w:rPr>
      </w:pPr>
      <w:r>
        <w:rPr>
          <w:rFonts w:ascii="仿宋" w:eastAsia="仿宋" w:hAnsi="仿宋" w:cs="仿宋"/>
          <w:color w:val="000000"/>
          <w:sz w:val="28"/>
          <w:szCs w:val="28"/>
        </w:rPr>
        <w:t>4.</w:t>
      </w:r>
      <w:r>
        <w:rPr>
          <w:rFonts w:ascii="仿宋" w:eastAsia="仿宋" w:hAnsi="仿宋" w:cs="仿宋" w:hint="eastAsia"/>
          <w:color w:val="000000"/>
          <w:sz w:val="28"/>
          <w:szCs w:val="28"/>
        </w:rPr>
        <w:t>校企合作</w:t>
      </w:r>
    </w:p>
    <w:p w:rsidR="005C6692" w:rsidRDefault="00D4096F" w:rsidP="00484C8A">
      <w:pPr>
        <w:snapToGrid w:val="0"/>
        <w:spacing w:before="40" w:after="40" w:line="300" w:lineRule="auto"/>
        <w:ind w:firstLineChars="200" w:firstLine="560"/>
        <w:rPr>
          <w:rFonts w:ascii="仿宋" w:eastAsia="仿宋" w:hAnsi="仿宋" w:cs="仿宋"/>
          <w:color w:val="000000"/>
          <w:sz w:val="28"/>
          <w:szCs w:val="28"/>
        </w:rPr>
      </w:pPr>
      <w:r>
        <w:rPr>
          <w:rFonts w:ascii="仿宋" w:eastAsia="仿宋" w:hAnsi="仿宋" w:cs="仿宋"/>
          <w:color w:val="000000"/>
          <w:sz w:val="28"/>
          <w:szCs w:val="28"/>
        </w:rPr>
        <w:t>201</w:t>
      </w:r>
      <w:r>
        <w:rPr>
          <w:rFonts w:ascii="仿宋" w:eastAsia="仿宋" w:hAnsi="仿宋" w:cs="仿宋" w:hint="eastAsia"/>
          <w:color w:val="000000"/>
          <w:sz w:val="28"/>
          <w:szCs w:val="28"/>
        </w:rPr>
        <w:t>3年与武汉京剧院，2015年与武汉人民艺术剧院、武汉楚剧院等单位签合作办学协议，形成了一批稳定的校外实习基地。同时，这些企业也在专业建设、人才培养、学生就业、课程建设、项目研究等方面与学校开展全面合作，并直接参与教育教学工作，形成“专业共建、人才共育、过程共营、成果共享、责任共担”的校企合作体制机制。</w:t>
      </w:r>
    </w:p>
    <w:p w:rsidR="004D6C7B" w:rsidRDefault="004D6C7B" w:rsidP="00484C8A">
      <w:pPr>
        <w:snapToGrid w:val="0"/>
        <w:spacing w:line="300" w:lineRule="auto"/>
        <w:rPr>
          <w:rFonts w:ascii="仿宋" w:eastAsia="仿宋" w:hAnsi="仿宋" w:cs="宋体"/>
          <w:sz w:val="28"/>
          <w:szCs w:val="28"/>
          <w:lang w:val="zh-CN"/>
        </w:rPr>
      </w:pPr>
    </w:p>
    <w:p w:rsidR="005C6692" w:rsidRDefault="00DE2F29" w:rsidP="00484C8A">
      <w:pPr>
        <w:snapToGrid w:val="0"/>
        <w:spacing w:line="300" w:lineRule="auto"/>
        <w:rPr>
          <w:rFonts w:ascii="仿宋" w:eastAsia="仿宋" w:hAnsi="仿宋" w:cs="宋体"/>
          <w:sz w:val="28"/>
          <w:szCs w:val="28"/>
          <w:lang w:val="zh-CN"/>
        </w:rPr>
      </w:pPr>
      <w:r>
        <w:rPr>
          <w:rFonts w:ascii="仿宋" w:eastAsia="仿宋" w:hAnsi="仿宋" w:cs="宋体"/>
          <w:sz w:val="28"/>
          <w:szCs w:val="28"/>
          <w:lang w:val="zh-CN"/>
        </w:rPr>
        <w:t>5.</w:t>
      </w:r>
      <w:r w:rsidR="00D4096F">
        <w:rPr>
          <w:rFonts w:ascii="仿宋" w:eastAsia="仿宋" w:hAnsi="仿宋" w:cs="宋体" w:hint="eastAsia"/>
          <w:sz w:val="28"/>
          <w:szCs w:val="28"/>
          <w:lang w:val="zh-CN"/>
        </w:rPr>
        <w:t>社会贡献</w:t>
      </w:r>
    </w:p>
    <w:p w:rsidR="005C6692" w:rsidRDefault="00D4096F" w:rsidP="00A12ED5">
      <w:pPr>
        <w:snapToGrid w:val="0"/>
        <w:spacing w:line="300" w:lineRule="auto"/>
        <w:ind w:firstLineChars="200" w:firstLine="560"/>
        <w:rPr>
          <w:rFonts w:ascii="仿宋" w:eastAsia="仿宋" w:hAnsi="仿宋" w:cs="仿宋"/>
          <w:b/>
          <w:bCs/>
          <w:color w:val="000000"/>
          <w:sz w:val="28"/>
          <w:szCs w:val="28"/>
        </w:rPr>
      </w:pPr>
      <w:r>
        <w:rPr>
          <w:rFonts w:ascii="仿宋" w:eastAsia="仿宋" w:hAnsi="仿宋" w:cs="仿宋" w:hint="eastAsia"/>
          <w:b/>
          <w:bCs/>
          <w:color w:val="000000"/>
          <w:sz w:val="28"/>
          <w:szCs w:val="28"/>
        </w:rPr>
        <w:t>社会服务</w:t>
      </w:r>
    </w:p>
    <w:p w:rsidR="005C6692" w:rsidRDefault="00D4096F" w:rsidP="00484C8A">
      <w:pPr>
        <w:snapToGrid w:val="0"/>
        <w:spacing w:line="30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lastRenderedPageBreak/>
        <w:t>学校面向全市甚至全国积极承办文化、艺术培训指导服务。主动承担筹办2017全市中职生“匠心筑梦，激扬青春，做最美中职生”演讲比赛、全国中等职业艺术院校文化课展示与观摩活动、新时代 正青春——武汉市首届“中职好声音”比赛等。</w:t>
      </w:r>
    </w:p>
    <w:p w:rsidR="004D6C7B" w:rsidRDefault="003D0BC9" w:rsidP="003D0BC9">
      <w:pPr>
        <w:snapToGrid w:val="0"/>
        <w:spacing w:line="300" w:lineRule="auto"/>
        <w:ind w:firstLineChars="200" w:firstLine="560"/>
        <w:rPr>
          <w:rFonts w:ascii="仿宋" w:eastAsia="仿宋" w:hAnsi="仿宋" w:cs="仿宋"/>
          <w:color w:val="000000"/>
          <w:sz w:val="28"/>
          <w:szCs w:val="28"/>
        </w:rPr>
      </w:pPr>
      <w:r w:rsidRPr="003D0BC9">
        <w:rPr>
          <w:rFonts w:ascii="仿宋" w:eastAsia="仿宋" w:hAnsi="仿宋" w:cs="仿宋"/>
          <w:noProof/>
          <w:color w:val="000000"/>
          <w:sz w:val="28"/>
          <w:szCs w:val="28"/>
        </w:rPr>
        <w:drawing>
          <wp:inline distT="0" distB="0" distL="0" distR="0">
            <wp:extent cx="5274310" cy="3985138"/>
            <wp:effectExtent l="19050" t="0" r="2540" b="0"/>
            <wp:docPr id="9" name="图片 5" descr="QQ图片20180119112334（好声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119112334（好声音）.jpg"/>
                    <pic:cNvPicPr/>
                  </pic:nvPicPr>
                  <pic:blipFill>
                    <a:blip r:embed="rId14"/>
                    <a:stretch>
                      <a:fillRect/>
                    </a:stretch>
                  </pic:blipFill>
                  <pic:spPr>
                    <a:xfrm>
                      <a:off x="0" y="0"/>
                      <a:ext cx="5274310" cy="3985138"/>
                    </a:xfrm>
                    <a:prstGeom prst="rect">
                      <a:avLst/>
                    </a:prstGeom>
                  </pic:spPr>
                </pic:pic>
              </a:graphicData>
            </a:graphic>
          </wp:inline>
        </w:drawing>
      </w:r>
    </w:p>
    <w:p w:rsidR="003D0BC9" w:rsidRPr="003D0BC9" w:rsidRDefault="003D0BC9" w:rsidP="003D0BC9">
      <w:pPr>
        <w:snapToGrid w:val="0"/>
        <w:spacing w:line="300" w:lineRule="auto"/>
        <w:ind w:firstLineChars="650" w:firstLine="1170"/>
        <w:rPr>
          <w:rFonts w:ascii="宋体" w:hAnsi="宋体" w:cs="宋体"/>
          <w:sz w:val="18"/>
          <w:szCs w:val="18"/>
        </w:rPr>
      </w:pPr>
      <w:r w:rsidRPr="003D0BC9">
        <w:rPr>
          <w:rFonts w:ascii="宋体" w:hAnsi="宋体" w:cs="宋体" w:hint="eastAsia"/>
          <w:sz w:val="18"/>
          <w:szCs w:val="18"/>
        </w:rPr>
        <w:t>“新时代 正青春”武汉市第一届“中职好声音”比赛在我校实验剧场精彩呈现</w:t>
      </w:r>
    </w:p>
    <w:p w:rsidR="003D0BC9" w:rsidRPr="003D0BC9" w:rsidRDefault="003D0BC9" w:rsidP="003D0BC9">
      <w:pPr>
        <w:snapToGrid w:val="0"/>
        <w:spacing w:line="300" w:lineRule="auto"/>
        <w:rPr>
          <w:rFonts w:ascii="仿宋" w:eastAsia="仿宋" w:hAnsi="仿宋" w:cs="仿宋"/>
          <w:color w:val="000000"/>
          <w:sz w:val="28"/>
          <w:szCs w:val="28"/>
        </w:rPr>
      </w:pPr>
    </w:p>
    <w:p w:rsidR="005C6692" w:rsidRDefault="00D4096F" w:rsidP="00484C8A">
      <w:pPr>
        <w:snapToGrid w:val="0"/>
        <w:spacing w:line="300" w:lineRule="auto"/>
        <w:ind w:firstLine="600"/>
        <w:rPr>
          <w:rFonts w:ascii="仿宋" w:eastAsia="仿宋" w:hAnsi="仿宋" w:cs="仿宋"/>
          <w:color w:val="000000"/>
          <w:sz w:val="28"/>
          <w:szCs w:val="28"/>
        </w:rPr>
      </w:pPr>
      <w:r>
        <w:rPr>
          <w:rFonts w:ascii="仿宋" w:eastAsia="仿宋" w:hAnsi="仿宋" w:cs="仿宋" w:hint="eastAsia"/>
          <w:color w:val="000000"/>
          <w:sz w:val="28"/>
          <w:szCs w:val="28"/>
        </w:rPr>
        <w:t>学校近年来参与协助了一系列国家、省市局等重大活动的台前幕后工程项目。如</w:t>
      </w:r>
      <w:r>
        <w:rPr>
          <w:rFonts w:ascii="仿宋" w:eastAsia="仿宋" w:hAnsi="仿宋" w:cs="仿宋" w:hint="eastAsia"/>
          <w:sz w:val="28"/>
          <w:szCs w:val="28"/>
        </w:rPr>
        <w:t>组织师生参加了文化局组织的“情系社区”、纪念建党96周年纪念晚会、武汉市第十届</w:t>
      </w:r>
      <w:proofErr w:type="gramStart"/>
      <w:r>
        <w:rPr>
          <w:rFonts w:ascii="仿宋" w:eastAsia="仿宋" w:hAnsi="仿宋" w:cs="仿宋" w:hint="eastAsia"/>
          <w:sz w:val="28"/>
          <w:szCs w:val="28"/>
        </w:rPr>
        <w:t>运动会会征会歌</w:t>
      </w:r>
      <w:proofErr w:type="gramEnd"/>
      <w:r>
        <w:rPr>
          <w:rFonts w:ascii="仿宋" w:eastAsia="仿宋" w:hAnsi="仿宋" w:cs="仿宋" w:hint="eastAsia"/>
          <w:sz w:val="28"/>
          <w:szCs w:val="28"/>
        </w:rPr>
        <w:t>主题词发布仪式、武汉市人民政府与各界友人共同庆祝中华人民共和国成立68周年晚会、“喜迎十九大 欢歌献给党”武汉市房管系统文艺晚会等演出活动等</w:t>
      </w:r>
      <w:r>
        <w:rPr>
          <w:rFonts w:ascii="仿宋" w:eastAsia="仿宋" w:hAnsi="仿宋" w:cs="仿宋" w:hint="eastAsia"/>
          <w:color w:val="000000"/>
          <w:sz w:val="28"/>
          <w:szCs w:val="28"/>
        </w:rPr>
        <w:t>。主动为湖北省第六届大学生艺术节、市中职院校各类演讲、说课、艺术类比赛等活动提供场地、设备、技术服务。</w:t>
      </w:r>
    </w:p>
    <w:p w:rsidR="005B6C1D" w:rsidRPr="005B6C1D" w:rsidRDefault="005B6C1D" w:rsidP="00484C8A">
      <w:pPr>
        <w:widowControl/>
        <w:snapToGrid w:val="0"/>
        <w:spacing w:line="300" w:lineRule="auto"/>
        <w:ind w:firstLineChars="100" w:firstLine="280"/>
        <w:jc w:val="left"/>
        <w:rPr>
          <w:rFonts w:ascii="仿宋" w:eastAsia="仿宋" w:hAnsi="仿宋" w:cs="仿宋"/>
          <w:sz w:val="28"/>
          <w:szCs w:val="28"/>
        </w:rPr>
      </w:pPr>
      <w:r w:rsidRPr="005B6C1D">
        <w:rPr>
          <w:rFonts w:ascii="仿宋" w:eastAsia="仿宋" w:hAnsi="仿宋" w:cs="仿宋"/>
          <w:sz w:val="28"/>
          <w:szCs w:val="28"/>
        </w:rPr>
        <w:lastRenderedPageBreak/>
        <w:t>学校每年面向学生、教师、社会组织开展大批高质量的文化艺术展示活动，包括青年教师专业技能考核展示，《迷藏》中</w:t>
      </w:r>
      <w:proofErr w:type="gramStart"/>
      <w:r w:rsidRPr="005B6C1D">
        <w:rPr>
          <w:rFonts w:ascii="仿宋" w:eastAsia="仿宋" w:hAnsi="仿宋" w:cs="仿宋"/>
          <w:sz w:val="28"/>
          <w:szCs w:val="28"/>
        </w:rPr>
        <w:t>职校园</w:t>
      </w:r>
      <w:proofErr w:type="gramEnd"/>
      <w:r w:rsidRPr="005B6C1D">
        <w:rPr>
          <w:rFonts w:ascii="仿宋" w:eastAsia="仿宋" w:hAnsi="仿宋" w:cs="仿宋"/>
          <w:sz w:val="28"/>
          <w:szCs w:val="28"/>
        </w:rPr>
        <w:t>巡演25场，“戏曲进校园”活动走进4所中职学校。5月，在武汉剧院举行《传承》师生专业技能展演2场。一系列丰富多彩的艺术展示活动，为文化传承搭建了良好平台。</w:t>
      </w:r>
    </w:p>
    <w:p w:rsidR="005C6692" w:rsidRDefault="00D4096F" w:rsidP="00A12ED5">
      <w:pPr>
        <w:snapToGrid w:val="0"/>
        <w:spacing w:line="300" w:lineRule="auto"/>
        <w:ind w:firstLineChars="200" w:firstLine="560"/>
        <w:rPr>
          <w:rFonts w:ascii="仿宋" w:eastAsia="仿宋" w:hAnsi="仿宋" w:cs="仿宋"/>
          <w:b/>
          <w:bCs/>
          <w:color w:val="000000"/>
          <w:sz w:val="28"/>
          <w:szCs w:val="28"/>
        </w:rPr>
      </w:pPr>
      <w:r>
        <w:rPr>
          <w:rFonts w:ascii="仿宋" w:eastAsia="仿宋" w:hAnsi="仿宋" w:cs="仿宋" w:hint="eastAsia"/>
          <w:b/>
          <w:bCs/>
          <w:color w:val="000000"/>
          <w:sz w:val="28"/>
          <w:szCs w:val="28"/>
        </w:rPr>
        <w:t>对口支援</w:t>
      </w:r>
    </w:p>
    <w:p w:rsidR="005C6692" w:rsidRDefault="00D4096F" w:rsidP="00484C8A">
      <w:pPr>
        <w:snapToGrid w:val="0"/>
        <w:spacing w:line="300" w:lineRule="auto"/>
        <w:ind w:firstLine="600"/>
        <w:rPr>
          <w:rFonts w:ascii="仿宋" w:eastAsia="仿宋" w:hAnsi="仿宋"/>
          <w:sz w:val="28"/>
          <w:szCs w:val="28"/>
        </w:rPr>
      </w:pPr>
      <w:r>
        <w:rPr>
          <w:rFonts w:ascii="仿宋" w:eastAsia="仿宋" w:hAnsi="仿宋" w:hint="eastAsia"/>
          <w:sz w:val="28"/>
          <w:szCs w:val="28"/>
        </w:rPr>
        <w:t>学校广大党员同志积极响应校党委开展“红着引擎工程”，主动向党组织捐款“红色基金”10700元，用于困难党员帮扶工作。团委组织志愿者前往特殊学校开展校际帮扶工作。今年3月，在第54个“学雷锋纪念日”来临之际，校团委组织学生志愿服务队来到武汉市第一聋哑学校，为一群特殊的孩子们传递关爱。</w:t>
      </w:r>
    </w:p>
    <w:p w:rsidR="005C6692" w:rsidRDefault="005C6692" w:rsidP="00484C8A">
      <w:pPr>
        <w:snapToGrid w:val="0"/>
        <w:spacing w:line="300" w:lineRule="auto"/>
        <w:ind w:firstLineChars="200" w:firstLine="560"/>
        <w:rPr>
          <w:rFonts w:ascii="仿宋" w:eastAsia="仿宋" w:hAnsi="仿宋" w:cs="宋体"/>
          <w:sz w:val="28"/>
          <w:szCs w:val="28"/>
          <w:lang w:val="zh-CN"/>
        </w:rPr>
      </w:pPr>
    </w:p>
    <w:p w:rsidR="005C6692" w:rsidRDefault="00D4096F" w:rsidP="00484C8A">
      <w:pPr>
        <w:snapToGrid w:val="0"/>
        <w:spacing w:line="300" w:lineRule="auto"/>
        <w:rPr>
          <w:rFonts w:ascii="仿宋" w:eastAsia="仿宋" w:hAnsi="仿宋"/>
          <w:sz w:val="28"/>
          <w:szCs w:val="28"/>
        </w:rPr>
      </w:pPr>
      <w:r>
        <w:rPr>
          <w:rFonts w:ascii="仿宋" w:eastAsia="仿宋" w:hAnsi="仿宋"/>
          <w:sz w:val="28"/>
          <w:szCs w:val="28"/>
        </w:rPr>
        <w:t>6</w:t>
      </w:r>
      <w:r>
        <w:rPr>
          <w:rFonts w:ascii="仿宋" w:eastAsia="仿宋" w:hAnsi="仿宋" w:hint="eastAsia"/>
          <w:sz w:val="28"/>
          <w:szCs w:val="28"/>
        </w:rPr>
        <w:t>、举办者履责</w:t>
      </w:r>
    </w:p>
    <w:p w:rsidR="005C6692" w:rsidRDefault="00D4096F" w:rsidP="00484C8A">
      <w:pPr>
        <w:snapToGrid w:val="0"/>
        <w:spacing w:line="300" w:lineRule="auto"/>
        <w:ind w:firstLineChars="200" w:firstLine="560"/>
        <w:rPr>
          <w:rFonts w:ascii="仿宋" w:eastAsia="仿宋" w:hAnsi="仿宋" w:cs="仿宋"/>
          <w:sz w:val="28"/>
          <w:szCs w:val="28"/>
        </w:rPr>
      </w:pPr>
      <w:r>
        <w:rPr>
          <w:rFonts w:ascii="仿宋" w:eastAsia="仿宋" w:hAnsi="仿宋" w:cs="仿宋" w:hint="eastAsia"/>
          <w:sz w:val="28"/>
          <w:szCs w:val="28"/>
        </w:rPr>
        <w:t>学校属市直全额预算拨款单位，经费来源为财政全额拨款、学费收入、上级部门专项经费补贴及其他收入等。近年来，政府不断加强对职业学校的重视，投入也不断加大，我校财政拨款逐年增长。2017年我校经费总投入5819.21万元，比上年增长31%；生均经费4.84万元，教师人均总收入10.9万元，项目经费总投入2978万元。</w:t>
      </w:r>
    </w:p>
    <w:p w:rsidR="005C6692" w:rsidRDefault="00D4096F" w:rsidP="00484C8A">
      <w:pPr>
        <w:snapToGrid w:val="0"/>
        <w:spacing w:line="300" w:lineRule="auto"/>
        <w:rPr>
          <w:rFonts w:ascii="仿宋" w:eastAsia="仿宋" w:hAnsi="仿宋" w:cs="仿宋"/>
          <w:sz w:val="28"/>
          <w:szCs w:val="28"/>
        </w:rPr>
      </w:pPr>
      <w:r>
        <w:rPr>
          <w:rFonts w:ascii="仿宋" w:eastAsia="仿宋" w:hAnsi="仿宋" w:cs="仿宋" w:hint="eastAsia"/>
          <w:sz w:val="28"/>
          <w:szCs w:val="28"/>
        </w:rPr>
        <w:t>武汉市艺术学校职业教育经费投入统计表（单位：万元）</w:t>
      </w:r>
    </w:p>
    <w:tbl>
      <w:tblPr>
        <w:tblStyle w:val="ac"/>
        <w:tblpPr w:leftFromText="180" w:rightFromText="180" w:vertAnchor="text" w:horzAnchor="page" w:tblpX="1977" w:tblpY="137"/>
        <w:tblOverlap w:val="never"/>
        <w:tblW w:w="85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065"/>
        <w:gridCol w:w="1065"/>
        <w:gridCol w:w="1065"/>
        <w:gridCol w:w="1065"/>
        <w:gridCol w:w="1065"/>
        <w:gridCol w:w="1065"/>
        <w:gridCol w:w="1066"/>
        <w:gridCol w:w="1066"/>
      </w:tblGrid>
      <w:tr w:rsidR="005C6692">
        <w:trPr>
          <w:trHeight w:val="609"/>
        </w:trPr>
        <w:tc>
          <w:tcPr>
            <w:tcW w:w="2130" w:type="dxa"/>
            <w:gridSpan w:val="2"/>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经费总投入</w:t>
            </w:r>
          </w:p>
        </w:tc>
        <w:tc>
          <w:tcPr>
            <w:tcW w:w="2130" w:type="dxa"/>
            <w:gridSpan w:val="2"/>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生均经费</w:t>
            </w:r>
          </w:p>
        </w:tc>
        <w:tc>
          <w:tcPr>
            <w:tcW w:w="2130" w:type="dxa"/>
            <w:gridSpan w:val="2"/>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教师人均总收入</w:t>
            </w:r>
          </w:p>
        </w:tc>
        <w:tc>
          <w:tcPr>
            <w:tcW w:w="2132" w:type="dxa"/>
            <w:gridSpan w:val="2"/>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项目经费投入</w:t>
            </w:r>
          </w:p>
        </w:tc>
      </w:tr>
      <w:tr w:rsidR="005C6692">
        <w:trPr>
          <w:trHeight w:val="680"/>
        </w:trPr>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2017年</w:t>
            </w:r>
          </w:p>
        </w:tc>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2016年</w:t>
            </w:r>
          </w:p>
        </w:tc>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2017年</w:t>
            </w:r>
          </w:p>
        </w:tc>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2016年</w:t>
            </w:r>
          </w:p>
        </w:tc>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2017年</w:t>
            </w:r>
          </w:p>
        </w:tc>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2016年</w:t>
            </w:r>
          </w:p>
        </w:tc>
        <w:tc>
          <w:tcPr>
            <w:tcW w:w="1066"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2017年</w:t>
            </w:r>
          </w:p>
        </w:tc>
        <w:tc>
          <w:tcPr>
            <w:tcW w:w="1066"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2016年</w:t>
            </w:r>
          </w:p>
        </w:tc>
      </w:tr>
      <w:tr w:rsidR="005C6692">
        <w:trPr>
          <w:trHeight w:val="623"/>
        </w:trPr>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5819.2</w:t>
            </w:r>
            <w:r>
              <w:rPr>
                <w:rFonts w:ascii="仿宋" w:eastAsia="仿宋" w:hAnsi="仿宋" w:cs="仿宋" w:hint="eastAsia"/>
                <w:sz w:val="24"/>
              </w:rPr>
              <w:lastRenderedPageBreak/>
              <w:t>1</w:t>
            </w:r>
          </w:p>
        </w:tc>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lastRenderedPageBreak/>
              <w:t>4454.4</w:t>
            </w:r>
            <w:r>
              <w:rPr>
                <w:rFonts w:ascii="仿宋" w:eastAsia="仿宋" w:hAnsi="仿宋" w:cs="仿宋" w:hint="eastAsia"/>
                <w:sz w:val="24"/>
              </w:rPr>
              <w:lastRenderedPageBreak/>
              <w:t>6</w:t>
            </w:r>
          </w:p>
        </w:tc>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lastRenderedPageBreak/>
              <w:t>4.84</w:t>
            </w:r>
          </w:p>
        </w:tc>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3.75</w:t>
            </w:r>
          </w:p>
        </w:tc>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10.9</w:t>
            </w:r>
          </w:p>
        </w:tc>
        <w:tc>
          <w:tcPr>
            <w:tcW w:w="1065"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9.9</w:t>
            </w:r>
          </w:p>
        </w:tc>
        <w:tc>
          <w:tcPr>
            <w:tcW w:w="1066"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2978</w:t>
            </w:r>
          </w:p>
        </w:tc>
        <w:tc>
          <w:tcPr>
            <w:tcW w:w="1066" w:type="dxa"/>
            <w:vAlign w:val="center"/>
          </w:tcPr>
          <w:p w:rsidR="005C6692" w:rsidRDefault="00D4096F" w:rsidP="00484C8A">
            <w:pPr>
              <w:snapToGrid w:val="0"/>
              <w:spacing w:line="300" w:lineRule="auto"/>
              <w:rPr>
                <w:rFonts w:ascii="仿宋" w:eastAsia="仿宋" w:hAnsi="仿宋" w:cs="仿宋"/>
                <w:sz w:val="24"/>
              </w:rPr>
            </w:pPr>
            <w:r>
              <w:rPr>
                <w:rFonts w:ascii="仿宋" w:eastAsia="仿宋" w:hAnsi="仿宋" w:cs="仿宋" w:hint="eastAsia"/>
                <w:sz w:val="24"/>
              </w:rPr>
              <w:t>2543</w:t>
            </w:r>
          </w:p>
        </w:tc>
      </w:tr>
    </w:tbl>
    <w:p w:rsidR="005C6692" w:rsidRDefault="00D4096F" w:rsidP="00484C8A">
      <w:pPr>
        <w:snapToGrid w:val="0"/>
        <w:spacing w:line="300" w:lineRule="auto"/>
        <w:rPr>
          <w:rFonts w:ascii="仿宋" w:eastAsia="仿宋" w:hAnsi="仿宋" w:cs="仿宋"/>
          <w:sz w:val="28"/>
          <w:szCs w:val="28"/>
        </w:rPr>
      </w:pPr>
      <w:r>
        <w:rPr>
          <w:rFonts w:ascii="仿宋" w:eastAsia="仿宋" w:hAnsi="仿宋" w:cs="仿宋" w:hint="eastAsia"/>
          <w:sz w:val="28"/>
          <w:szCs w:val="28"/>
        </w:rPr>
        <w:lastRenderedPageBreak/>
        <w:t>生均培养成本约4.84万元，政府投入为主要投入（82.8%），学校办学经费的总收入与支出比率为1：1，收支平衡。</w:t>
      </w:r>
    </w:p>
    <w:p w:rsidR="005C6692" w:rsidRDefault="005C6692" w:rsidP="00484C8A">
      <w:pPr>
        <w:snapToGrid w:val="0"/>
        <w:spacing w:line="300" w:lineRule="auto"/>
        <w:rPr>
          <w:rFonts w:ascii="仿宋" w:eastAsia="仿宋" w:hAnsi="仿宋"/>
          <w:sz w:val="28"/>
          <w:szCs w:val="28"/>
        </w:rPr>
      </w:pPr>
    </w:p>
    <w:p w:rsidR="005C6692" w:rsidRDefault="00D4096F" w:rsidP="00484C8A">
      <w:pPr>
        <w:snapToGrid w:val="0"/>
        <w:spacing w:line="300" w:lineRule="auto"/>
        <w:rPr>
          <w:rFonts w:ascii="仿宋" w:eastAsia="仿宋" w:hAnsi="仿宋" w:cs="仿宋"/>
          <w:sz w:val="28"/>
          <w:szCs w:val="28"/>
        </w:rPr>
      </w:pPr>
      <w:r>
        <w:rPr>
          <w:rFonts w:ascii="仿宋" w:eastAsia="仿宋" w:hAnsi="仿宋" w:hint="eastAsia"/>
          <w:color w:val="000000"/>
          <w:sz w:val="28"/>
          <w:szCs w:val="28"/>
        </w:rPr>
        <w:t>7、特色创新</w:t>
      </w:r>
    </w:p>
    <w:p w:rsidR="005C6692" w:rsidRDefault="00D4096F" w:rsidP="00484C8A">
      <w:pPr>
        <w:snapToGrid w:val="0"/>
        <w:spacing w:line="300" w:lineRule="auto"/>
        <w:ind w:firstLineChars="200" w:firstLine="560"/>
        <w:rPr>
          <w:rFonts w:ascii="仿宋" w:eastAsia="仿宋" w:hAnsi="仿宋" w:cs="仿宋"/>
          <w:sz w:val="28"/>
          <w:szCs w:val="28"/>
        </w:rPr>
      </w:pPr>
      <w:r>
        <w:rPr>
          <w:rFonts w:ascii="仿宋" w:eastAsia="仿宋" w:hAnsi="仿宋" w:cs="仿宋" w:hint="eastAsia"/>
          <w:sz w:val="28"/>
          <w:szCs w:val="28"/>
        </w:rPr>
        <w:t>有效组织原创剧目创编排演，增强文艺创新力。舞台实践是课堂教学的延伸，学校鼓励教师进行剧目创编排演，促进教师的教学拓展和个人创作能力的提高，打造了原创儿童剧《恋恋花开时》、群舞《时光》和《弦歌铮铮》，均申报2018年国家艺术基金项目，其中《恋恋花开时》已成功进入复评阶段。舞蹈《弦歌铮铮》圆满参加全省舞蹈节目创作“120”工程展演，获得好评。</w:t>
      </w:r>
    </w:p>
    <w:p w:rsidR="003D0BC9" w:rsidRDefault="003D0BC9" w:rsidP="003D0BC9">
      <w:pPr>
        <w:snapToGrid w:val="0"/>
        <w:spacing w:line="300" w:lineRule="auto"/>
        <w:ind w:firstLineChars="200" w:firstLine="560"/>
        <w:rPr>
          <w:rFonts w:ascii="仿宋" w:eastAsia="仿宋" w:hAnsi="仿宋" w:cs="仿宋"/>
          <w:sz w:val="28"/>
          <w:szCs w:val="28"/>
        </w:rPr>
      </w:pPr>
      <w:r w:rsidRPr="003D0BC9">
        <w:rPr>
          <w:rFonts w:ascii="仿宋" w:eastAsia="仿宋" w:hAnsi="仿宋" w:cs="仿宋" w:hint="eastAsia"/>
          <w:noProof/>
          <w:sz w:val="28"/>
          <w:szCs w:val="28"/>
        </w:rPr>
        <w:drawing>
          <wp:inline distT="0" distB="0" distL="114300" distR="114300">
            <wp:extent cx="5274310" cy="3288113"/>
            <wp:effectExtent l="19050" t="0" r="2540" b="0"/>
            <wp:docPr id="10" name="图片 5" descr="舞美设计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舞美设计图2"/>
                    <pic:cNvPicPr>
                      <a:picLocks noChangeAspect="1"/>
                    </pic:cNvPicPr>
                  </pic:nvPicPr>
                  <pic:blipFill>
                    <a:blip r:embed="rId15"/>
                    <a:stretch>
                      <a:fillRect/>
                    </a:stretch>
                  </pic:blipFill>
                  <pic:spPr>
                    <a:xfrm>
                      <a:off x="0" y="0"/>
                      <a:ext cx="5274310" cy="3288113"/>
                    </a:xfrm>
                    <a:prstGeom prst="rect">
                      <a:avLst/>
                    </a:prstGeom>
                  </pic:spPr>
                </pic:pic>
              </a:graphicData>
            </a:graphic>
          </wp:inline>
        </w:drawing>
      </w:r>
    </w:p>
    <w:p w:rsidR="003D0BC9" w:rsidRPr="003D0BC9" w:rsidRDefault="003D0BC9" w:rsidP="003D0BC9">
      <w:pPr>
        <w:snapToGrid w:val="0"/>
        <w:spacing w:line="300" w:lineRule="auto"/>
        <w:jc w:val="center"/>
        <w:rPr>
          <w:sz w:val="18"/>
          <w:szCs w:val="18"/>
        </w:rPr>
      </w:pPr>
      <w:r w:rsidRPr="003D0BC9">
        <w:rPr>
          <w:rFonts w:ascii="宋体" w:hAnsi="宋体" w:cs="宋体" w:hint="eastAsia"/>
          <w:sz w:val="18"/>
          <w:szCs w:val="18"/>
        </w:rPr>
        <w:t>我校编排的原创儿童剧《恋恋花开时》积极申报2018年国家艺术基金项目，已顺利进入复评</w:t>
      </w:r>
    </w:p>
    <w:p w:rsidR="005C6692" w:rsidRPr="003D0BC9" w:rsidRDefault="005C6692" w:rsidP="00484C8A">
      <w:pPr>
        <w:snapToGrid w:val="0"/>
        <w:spacing w:line="300" w:lineRule="auto"/>
        <w:ind w:firstLineChars="200" w:firstLine="560"/>
        <w:rPr>
          <w:rFonts w:ascii="仿宋" w:eastAsia="仿宋" w:hAnsi="仿宋" w:cs="仿宋"/>
          <w:sz w:val="28"/>
          <w:szCs w:val="28"/>
        </w:rPr>
      </w:pPr>
    </w:p>
    <w:p w:rsidR="005C6692" w:rsidRDefault="00D4096F" w:rsidP="00484C8A">
      <w:pPr>
        <w:widowControl/>
        <w:snapToGrid w:val="0"/>
        <w:spacing w:line="300" w:lineRule="auto"/>
        <w:jc w:val="left"/>
        <w:rPr>
          <w:rFonts w:ascii="仿宋" w:eastAsia="仿宋" w:hAnsi="仿宋"/>
          <w:sz w:val="28"/>
          <w:szCs w:val="28"/>
        </w:rPr>
      </w:pPr>
      <w:r>
        <w:rPr>
          <w:rFonts w:ascii="仿宋" w:eastAsia="仿宋" w:hAnsi="仿宋"/>
          <w:sz w:val="28"/>
          <w:szCs w:val="28"/>
        </w:rPr>
        <w:t>8</w:t>
      </w:r>
      <w:r>
        <w:rPr>
          <w:rFonts w:ascii="仿宋" w:eastAsia="仿宋" w:hAnsi="仿宋" w:hint="eastAsia"/>
          <w:sz w:val="28"/>
          <w:szCs w:val="28"/>
        </w:rPr>
        <w:t>、主要问题和改进措施</w:t>
      </w:r>
      <w:r>
        <w:rPr>
          <w:rFonts w:ascii="仿宋" w:eastAsia="仿宋" w:hAnsi="仿宋"/>
          <w:sz w:val="28"/>
          <w:szCs w:val="28"/>
        </w:rPr>
        <w:t>  </w:t>
      </w:r>
    </w:p>
    <w:p w:rsidR="005C6692" w:rsidRDefault="00D4096F" w:rsidP="00484C8A">
      <w:pPr>
        <w:widowControl/>
        <w:snapToGrid w:val="0"/>
        <w:spacing w:line="300" w:lineRule="auto"/>
        <w:ind w:leftChars="-66" w:left="-139" w:firstLineChars="200" w:firstLine="560"/>
        <w:jc w:val="left"/>
        <w:rPr>
          <w:rFonts w:ascii="仿宋" w:eastAsia="仿宋" w:hAnsi="仿宋"/>
          <w:sz w:val="28"/>
          <w:szCs w:val="28"/>
        </w:rPr>
      </w:pPr>
      <w:r>
        <w:rPr>
          <w:rFonts w:ascii="仿宋" w:eastAsia="仿宋" w:hAnsi="仿宋" w:cs="仿宋" w:hint="eastAsia"/>
          <w:color w:val="000000"/>
          <w:sz w:val="28"/>
          <w:szCs w:val="28"/>
        </w:rPr>
        <w:lastRenderedPageBreak/>
        <w:t>主要问题：</w:t>
      </w:r>
      <w:r>
        <w:rPr>
          <w:rFonts w:ascii="仿宋" w:eastAsia="仿宋" w:hAnsi="仿宋" w:hint="eastAsia"/>
          <w:sz w:val="28"/>
          <w:szCs w:val="28"/>
        </w:rPr>
        <w:t>专业建设还需进一步完善。</w:t>
      </w:r>
    </w:p>
    <w:p w:rsidR="005C6692" w:rsidRDefault="00D4096F" w:rsidP="00484C8A">
      <w:pPr>
        <w:widowControl/>
        <w:snapToGrid w:val="0"/>
        <w:spacing w:line="300" w:lineRule="auto"/>
        <w:ind w:leftChars="-66" w:left="-139" w:firstLineChars="200" w:firstLine="560"/>
        <w:jc w:val="left"/>
        <w:rPr>
          <w:rFonts w:ascii="仿宋" w:eastAsia="仿宋" w:hAnsi="仿宋" w:cs="仿宋"/>
          <w:color w:val="000000"/>
          <w:sz w:val="28"/>
          <w:szCs w:val="28"/>
        </w:rPr>
      </w:pPr>
      <w:r>
        <w:rPr>
          <w:rFonts w:ascii="仿宋" w:eastAsia="仿宋" w:hAnsi="仿宋" w:cs="仿宋" w:hint="eastAsia"/>
          <w:color w:val="000000"/>
          <w:sz w:val="28"/>
          <w:szCs w:val="28"/>
        </w:rPr>
        <w:t>改进措施：</w:t>
      </w:r>
    </w:p>
    <w:p w:rsidR="005C6692" w:rsidRDefault="00D4096F" w:rsidP="00484C8A">
      <w:pPr>
        <w:widowControl/>
        <w:snapToGrid w:val="0"/>
        <w:spacing w:line="300" w:lineRule="auto"/>
        <w:ind w:leftChars="-66" w:left="-139" w:firstLineChars="200" w:firstLine="560"/>
        <w:jc w:val="left"/>
        <w:rPr>
          <w:rFonts w:ascii="仿宋" w:eastAsia="仿宋" w:hAnsi="仿宋"/>
          <w:sz w:val="28"/>
          <w:szCs w:val="28"/>
        </w:rPr>
      </w:pPr>
      <w:r>
        <w:rPr>
          <w:rFonts w:ascii="仿宋" w:eastAsia="仿宋" w:hAnsi="仿宋" w:hint="eastAsia"/>
          <w:sz w:val="28"/>
          <w:szCs w:val="28"/>
        </w:rPr>
        <w:t>1、学生科和教务科、各专业教研室实行联动，从市场人才需求现状和专业发展方向入手，建立动态的、多元的专业调整机制，以快速适应现在及未来的需求。</w:t>
      </w:r>
    </w:p>
    <w:p w:rsidR="005C6692" w:rsidRDefault="00D4096F" w:rsidP="00484C8A">
      <w:pPr>
        <w:widowControl/>
        <w:snapToGrid w:val="0"/>
        <w:spacing w:line="300" w:lineRule="auto"/>
        <w:ind w:leftChars="-66" w:left="-139" w:firstLineChars="200" w:firstLine="560"/>
        <w:jc w:val="left"/>
        <w:rPr>
          <w:rFonts w:ascii="仿宋" w:eastAsia="仿宋" w:hAnsi="仿宋"/>
          <w:sz w:val="28"/>
          <w:szCs w:val="28"/>
        </w:rPr>
      </w:pPr>
      <w:r>
        <w:rPr>
          <w:rFonts w:ascii="仿宋" w:eastAsia="仿宋" w:hAnsi="仿宋" w:hint="eastAsia"/>
          <w:sz w:val="28"/>
          <w:szCs w:val="28"/>
        </w:rPr>
        <w:t>2、争取支持打通专业人才快速成长渠道，寻求本科直升的办学机制，改进人才培养模式，培养出更多适应社会需求的高水平艺术专业人才。</w:t>
      </w:r>
    </w:p>
    <w:p w:rsidR="005C6692" w:rsidRDefault="00D4096F" w:rsidP="00484C8A">
      <w:pPr>
        <w:snapToGrid w:val="0"/>
        <w:spacing w:line="300" w:lineRule="auto"/>
        <w:ind w:firstLineChars="1847" w:firstLine="5172"/>
        <w:rPr>
          <w:rFonts w:ascii="仿宋" w:eastAsia="仿宋" w:hAnsi="仿宋" w:cs="仿宋"/>
          <w:color w:val="000000"/>
          <w:sz w:val="28"/>
          <w:szCs w:val="28"/>
        </w:rPr>
      </w:pPr>
      <w:bookmarkStart w:id="0" w:name="_GoBack"/>
      <w:bookmarkEnd w:id="0"/>
      <w:r>
        <w:rPr>
          <w:rFonts w:ascii="仿宋" w:eastAsia="仿宋" w:hAnsi="仿宋" w:cs="仿宋" w:hint="eastAsia"/>
          <w:color w:val="000000"/>
          <w:sz w:val="28"/>
          <w:szCs w:val="28"/>
        </w:rPr>
        <w:t>武汉市艺术学校</w:t>
      </w:r>
    </w:p>
    <w:p w:rsidR="005C6692" w:rsidRDefault="00D4096F" w:rsidP="00D96EAB">
      <w:pPr>
        <w:snapToGrid w:val="0"/>
        <w:spacing w:line="300" w:lineRule="auto"/>
        <w:ind w:firstLineChars="1797" w:firstLine="5032"/>
        <w:rPr>
          <w:rFonts w:ascii="宋体" w:hAnsi="宋体" w:cs="宋体"/>
          <w:sz w:val="24"/>
        </w:rPr>
      </w:pPr>
      <w:r>
        <w:rPr>
          <w:rFonts w:ascii="仿宋" w:eastAsia="仿宋" w:hAnsi="仿宋" w:cs="仿宋" w:hint="eastAsia"/>
          <w:color w:val="000000"/>
          <w:sz w:val="28"/>
          <w:szCs w:val="28"/>
        </w:rPr>
        <w:t>二〇一七年十二月</w:t>
      </w:r>
    </w:p>
    <w:sectPr w:rsidR="005C6692" w:rsidSect="005C6692">
      <w:headerReference w:type="default" r:id="rId16"/>
      <w:footerReference w:type="even" r:id="rId17"/>
      <w:footerReference w:type="default" r:id="rId18"/>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1E9" w:rsidRDefault="00C941E9" w:rsidP="005C6692">
      <w:r>
        <w:separator/>
      </w:r>
    </w:p>
  </w:endnote>
  <w:endnote w:type="continuationSeparator" w:id="0">
    <w:p w:rsidR="00C941E9" w:rsidRDefault="00C941E9" w:rsidP="005C66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仿宋">
    <w:altName w:val="Arial Unicode MS"/>
    <w:charset w:val="86"/>
    <w:family w:val="modern"/>
    <w:pitch w:val="fixed"/>
    <w:sig w:usb0="00000000"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692" w:rsidRDefault="00A63A02">
    <w:pPr>
      <w:pStyle w:val="a4"/>
      <w:framePr w:wrap="around" w:vAnchor="text" w:hAnchor="margin" w:xAlign="right" w:y="1"/>
      <w:rPr>
        <w:rStyle w:val="a8"/>
      </w:rPr>
    </w:pPr>
    <w:r>
      <w:rPr>
        <w:rStyle w:val="a8"/>
      </w:rPr>
      <w:fldChar w:fldCharType="begin"/>
    </w:r>
    <w:r w:rsidR="00D4096F">
      <w:rPr>
        <w:rStyle w:val="a8"/>
      </w:rPr>
      <w:instrText xml:space="preserve">PAGE  </w:instrText>
    </w:r>
    <w:r>
      <w:rPr>
        <w:rStyle w:val="a8"/>
      </w:rPr>
      <w:fldChar w:fldCharType="end"/>
    </w:r>
  </w:p>
  <w:p w:rsidR="005C6692" w:rsidRDefault="005C6692">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692" w:rsidRDefault="00A63A02">
    <w:pPr>
      <w:pStyle w:val="a4"/>
      <w:framePr w:wrap="around" w:vAnchor="text" w:hAnchor="margin" w:xAlign="right" w:y="1"/>
      <w:rPr>
        <w:rStyle w:val="a8"/>
      </w:rPr>
    </w:pPr>
    <w:r>
      <w:rPr>
        <w:rStyle w:val="a8"/>
      </w:rPr>
      <w:fldChar w:fldCharType="begin"/>
    </w:r>
    <w:r w:rsidR="00D4096F">
      <w:rPr>
        <w:rStyle w:val="a8"/>
      </w:rPr>
      <w:instrText xml:space="preserve">PAGE  </w:instrText>
    </w:r>
    <w:r>
      <w:rPr>
        <w:rStyle w:val="a8"/>
      </w:rPr>
      <w:fldChar w:fldCharType="separate"/>
    </w:r>
    <w:r w:rsidR="00A12ED5">
      <w:rPr>
        <w:rStyle w:val="a8"/>
        <w:noProof/>
      </w:rPr>
      <w:t>6</w:t>
    </w:r>
    <w:r>
      <w:rPr>
        <w:rStyle w:val="a8"/>
      </w:rPr>
      <w:fldChar w:fldCharType="end"/>
    </w:r>
  </w:p>
  <w:p w:rsidR="005C6692" w:rsidRDefault="005C6692">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1E9" w:rsidRDefault="00C941E9" w:rsidP="005C6692">
      <w:r>
        <w:separator/>
      </w:r>
    </w:p>
  </w:footnote>
  <w:footnote w:type="continuationSeparator" w:id="0">
    <w:p w:rsidR="00C941E9" w:rsidRDefault="00C941E9" w:rsidP="005C66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692" w:rsidRDefault="005C6692">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3EBF27"/>
    <w:multiLevelType w:val="multilevel"/>
    <w:tmpl w:val="583EBF27"/>
    <w:lvl w:ilvl="0">
      <w:start w:val="1"/>
      <w:numFmt w:val="decimal"/>
      <w:suff w:val="nothing"/>
      <w:lvlText w:val="%1."/>
      <w:lvlJc w:val="left"/>
      <w:rPr>
        <w:rFonts w:cs="Times New Roman"/>
      </w:rPr>
    </w:lvl>
    <w:lvl w:ilvl="1">
      <w:start w:val="5"/>
      <w:numFmt w:val="decimal"/>
      <w:isLgl/>
      <w:lvlText w:val="%1.%2"/>
      <w:lvlJc w:val="left"/>
      <w:pPr>
        <w:tabs>
          <w:tab w:val="left" w:pos="990"/>
        </w:tabs>
        <w:ind w:left="990" w:hanging="990"/>
      </w:pPr>
      <w:rPr>
        <w:rFonts w:cs="Times New Roman" w:hint="default"/>
      </w:rPr>
    </w:lvl>
    <w:lvl w:ilvl="2">
      <w:start w:val="2"/>
      <w:numFmt w:val="decimal"/>
      <w:isLgl/>
      <w:lvlText w:val="%1.%2.%3"/>
      <w:lvlJc w:val="left"/>
      <w:pPr>
        <w:tabs>
          <w:tab w:val="left" w:pos="990"/>
        </w:tabs>
        <w:ind w:left="990" w:hanging="990"/>
      </w:pPr>
      <w:rPr>
        <w:rFonts w:cs="Times New Roman" w:hint="default"/>
      </w:rPr>
    </w:lvl>
    <w:lvl w:ilvl="3">
      <w:start w:val="1"/>
      <w:numFmt w:val="decimal"/>
      <w:isLgl/>
      <w:lvlText w:val="%1.%2.%3.%4"/>
      <w:lvlJc w:val="left"/>
      <w:pPr>
        <w:tabs>
          <w:tab w:val="left" w:pos="1080"/>
        </w:tabs>
        <w:ind w:left="1080" w:hanging="1080"/>
      </w:pPr>
      <w:rPr>
        <w:rFonts w:cs="Times New Roman" w:hint="default"/>
      </w:rPr>
    </w:lvl>
    <w:lvl w:ilvl="4">
      <w:start w:val="1"/>
      <w:numFmt w:val="decimal"/>
      <w:isLgl/>
      <w:lvlText w:val="%1.%2.%3.%4.%5"/>
      <w:lvlJc w:val="left"/>
      <w:pPr>
        <w:tabs>
          <w:tab w:val="left" w:pos="1440"/>
        </w:tabs>
        <w:ind w:left="1440" w:hanging="1440"/>
      </w:pPr>
      <w:rPr>
        <w:rFonts w:cs="Times New Roman" w:hint="default"/>
      </w:rPr>
    </w:lvl>
    <w:lvl w:ilvl="5">
      <w:start w:val="1"/>
      <w:numFmt w:val="decimal"/>
      <w:isLgl/>
      <w:lvlText w:val="%1.%2.%3.%4.%5.%6"/>
      <w:lvlJc w:val="left"/>
      <w:pPr>
        <w:tabs>
          <w:tab w:val="left" w:pos="1800"/>
        </w:tabs>
        <w:ind w:left="1800" w:hanging="1800"/>
      </w:pPr>
      <w:rPr>
        <w:rFonts w:cs="Times New Roman" w:hint="default"/>
      </w:rPr>
    </w:lvl>
    <w:lvl w:ilvl="6">
      <w:start w:val="1"/>
      <w:numFmt w:val="decimal"/>
      <w:isLgl/>
      <w:lvlText w:val="%1.%2.%3.%4.%5.%6.%7"/>
      <w:lvlJc w:val="left"/>
      <w:pPr>
        <w:tabs>
          <w:tab w:val="left" w:pos="2160"/>
        </w:tabs>
        <w:ind w:left="2160" w:hanging="2160"/>
      </w:pPr>
      <w:rPr>
        <w:rFonts w:cs="Times New Roman" w:hint="default"/>
      </w:rPr>
    </w:lvl>
    <w:lvl w:ilvl="7">
      <w:start w:val="1"/>
      <w:numFmt w:val="decimal"/>
      <w:isLgl/>
      <w:lvlText w:val="%1.%2.%3.%4.%5.%6.%7.%8"/>
      <w:lvlJc w:val="left"/>
      <w:pPr>
        <w:tabs>
          <w:tab w:val="left" w:pos="2160"/>
        </w:tabs>
        <w:ind w:left="2160" w:hanging="2160"/>
      </w:pPr>
      <w:rPr>
        <w:rFonts w:cs="Times New Roman" w:hint="default"/>
      </w:rPr>
    </w:lvl>
    <w:lvl w:ilvl="8">
      <w:start w:val="1"/>
      <w:numFmt w:val="decimal"/>
      <w:isLgl/>
      <w:lvlText w:val="%1.%2.%3.%4.%5.%6.%7.%8.%9"/>
      <w:lvlJc w:val="left"/>
      <w:pPr>
        <w:tabs>
          <w:tab w:val="left" w:pos="2520"/>
        </w:tabs>
        <w:ind w:left="2520" w:hanging="2520"/>
      </w:pPr>
      <w:rPr>
        <w:rFonts w:cs="Times New Roman" w:hint="default"/>
      </w:rPr>
    </w:lvl>
  </w:abstractNum>
  <w:abstractNum w:abstractNumId="1">
    <w:nsid w:val="593F9CD1"/>
    <w:multiLevelType w:val="singleLevel"/>
    <w:tmpl w:val="593F9CD1"/>
    <w:lvl w:ilvl="0">
      <w:start w:val="1"/>
      <w:numFmt w:val="decimal"/>
      <w:suff w:val="nothing"/>
      <w:lvlText w:val="%1."/>
      <w:lvlJc w:val="left"/>
    </w:lvl>
  </w:abstractNum>
  <w:num w:numId="1">
    <w:abstractNumId w:val="1"/>
  </w:num>
  <w:num w:numId="2">
    <w:abstractNumId w:val="0"/>
  </w:num>
  <w:num w:numId="3">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320D2"/>
    <w:rsid w:val="00013103"/>
    <w:rsid w:val="000342BA"/>
    <w:rsid w:val="0005797E"/>
    <w:rsid w:val="000579F9"/>
    <w:rsid w:val="0009296A"/>
    <w:rsid w:val="000972B5"/>
    <w:rsid w:val="000A02EF"/>
    <w:rsid w:val="000A2D05"/>
    <w:rsid w:val="000E0DBF"/>
    <w:rsid w:val="00104456"/>
    <w:rsid w:val="001133D4"/>
    <w:rsid w:val="00146C16"/>
    <w:rsid w:val="00155825"/>
    <w:rsid w:val="001A17E7"/>
    <w:rsid w:val="001A78F9"/>
    <w:rsid w:val="001F28E5"/>
    <w:rsid w:val="00215AB3"/>
    <w:rsid w:val="0026336B"/>
    <w:rsid w:val="002D0AA9"/>
    <w:rsid w:val="002E7915"/>
    <w:rsid w:val="0031200D"/>
    <w:rsid w:val="003159B1"/>
    <w:rsid w:val="00355E45"/>
    <w:rsid w:val="003B1661"/>
    <w:rsid w:val="003B294A"/>
    <w:rsid w:val="003C14FD"/>
    <w:rsid w:val="003C5852"/>
    <w:rsid w:val="003D0BC9"/>
    <w:rsid w:val="003F793C"/>
    <w:rsid w:val="004065F4"/>
    <w:rsid w:val="004074C6"/>
    <w:rsid w:val="00420B20"/>
    <w:rsid w:val="00444017"/>
    <w:rsid w:val="00444626"/>
    <w:rsid w:val="00484C8A"/>
    <w:rsid w:val="00497710"/>
    <w:rsid w:val="004B077C"/>
    <w:rsid w:val="004C36E0"/>
    <w:rsid w:val="004C63C8"/>
    <w:rsid w:val="004D6A0F"/>
    <w:rsid w:val="004D6C7B"/>
    <w:rsid w:val="004F0A2D"/>
    <w:rsid w:val="004F5CF0"/>
    <w:rsid w:val="004F6ECC"/>
    <w:rsid w:val="0050011C"/>
    <w:rsid w:val="00507E73"/>
    <w:rsid w:val="005320D2"/>
    <w:rsid w:val="0054761E"/>
    <w:rsid w:val="00563329"/>
    <w:rsid w:val="0056777C"/>
    <w:rsid w:val="00577D03"/>
    <w:rsid w:val="005A05C3"/>
    <w:rsid w:val="005B6C1D"/>
    <w:rsid w:val="005C6692"/>
    <w:rsid w:val="005F0F94"/>
    <w:rsid w:val="005F69F5"/>
    <w:rsid w:val="00604672"/>
    <w:rsid w:val="006334AE"/>
    <w:rsid w:val="00647363"/>
    <w:rsid w:val="006632FE"/>
    <w:rsid w:val="006706F8"/>
    <w:rsid w:val="00672738"/>
    <w:rsid w:val="00676490"/>
    <w:rsid w:val="0067763A"/>
    <w:rsid w:val="00685091"/>
    <w:rsid w:val="006B50D3"/>
    <w:rsid w:val="006C7248"/>
    <w:rsid w:val="006C79A8"/>
    <w:rsid w:val="006E5719"/>
    <w:rsid w:val="00712546"/>
    <w:rsid w:val="007372CA"/>
    <w:rsid w:val="0076421E"/>
    <w:rsid w:val="007900CF"/>
    <w:rsid w:val="007B6AB2"/>
    <w:rsid w:val="007C3F05"/>
    <w:rsid w:val="007E1543"/>
    <w:rsid w:val="007E7F9B"/>
    <w:rsid w:val="007F3912"/>
    <w:rsid w:val="00821154"/>
    <w:rsid w:val="00833219"/>
    <w:rsid w:val="00837B17"/>
    <w:rsid w:val="008910DA"/>
    <w:rsid w:val="00891F23"/>
    <w:rsid w:val="0089411D"/>
    <w:rsid w:val="008B20B4"/>
    <w:rsid w:val="008D436E"/>
    <w:rsid w:val="008F2A0C"/>
    <w:rsid w:val="00901B65"/>
    <w:rsid w:val="0091353B"/>
    <w:rsid w:val="00916466"/>
    <w:rsid w:val="00922835"/>
    <w:rsid w:val="0097386B"/>
    <w:rsid w:val="00992360"/>
    <w:rsid w:val="00996351"/>
    <w:rsid w:val="009A37E1"/>
    <w:rsid w:val="009B2EC4"/>
    <w:rsid w:val="009B6620"/>
    <w:rsid w:val="009C1BB4"/>
    <w:rsid w:val="009F14AE"/>
    <w:rsid w:val="00A05E5A"/>
    <w:rsid w:val="00A12ED5"/>
    <w:rsid w:val="00A25CD0"/>
    <w:rsid w:val="00A3057E"/>
    <w:rsid w:val="00A35FD2"/>
    <w:rsid w:val="00A632DF"/>
    <w:rsid w:val="00A63A02"/>
    <w:rsid w:val="00A846D0"/>
    <w:rsid w:val="00A869D4"/>
    <w:rsid w:val="00A95D95"/>
    <w:rsid w:val="00AA3B09"/>
    <w:rsid w:val="00AA515A"/>
    <w:rsid w:val="00AC1128"/>
    <w:rsid w:val="00AE54A3"/>
    <w:rsid w:val="00B100F1"/>
    <w:rsid w:val="00B226C7"/>
    <w:rsid w:val="00B277FF"/>
    <w:rsid w:val="00BA6B45"/>
    <w:rsid w:val="00BB4FE3"/>
    <w:rsid w:val="00BB6262"/>
    <w:rsid w:val="00BD24D5"/>
    <w:rsid w:val="00BE7A26"/>
    <w:rsid w:val="00BF6D50"/>
    <w:rsid w:val="00C043FB"/>
    <w:rsid w:val="00C51A08"/>
    <w:rsid w:val="00C51D24"/>
    <w:rsid w:val="00C6402E"/>
    <w:rsid w:val="00C941E9"/>
    <w:rsid w:val="00CA4D65"/>
    <w:rsid w:val="00D1092E"/>
    <w:rsid w:val="00D33711"/>
    <w:rsid w:val="00D4096F"/>
    <w:rsid w:val="00D52A9A"/>
    <w:rsid w:val="00D52B78"/>
    <w:rsid w:val="00D649D5"/>
    <w:rsid w:val="00D826C7"/>
    <w:rsid w:val="00D867A2"/>
    <w:rsid w:val="00D949CC"/>
    <w:rsid w:val="00D96680"/>
    <w:rsid w:val="00D968D5"/>
    <w:rsid w:val="00D96EAB"/>
    <w:rsid w:val="00DC57A4"/>
    <w:rsid w:val="00DE2F29"/>
    <w:rsid w:val="00DF5184"/>
    <w:rsid w:val="00E10BF5"/>
    <w:rsid w:val="00E1305F"/>
    <w:rsid w:val="00E35F32"/>
    <w:rsid w:val="00E41223"/>
    <w:rsid w:val="00E52FE3"/>
    <w:rsid w:val="00E9241D"/>
    <w:rsid w:val="00E92FF0"/>
    <w:rsid w:val="00EB0B3C"/>
    <w:rsid w:val="00EB7005"/>
    <w:rsid w:val="00EC133E"/>
    <w:rsid w:val="00F05139"/>
    <w:rsid w:val="00F14B7C"/>
    <w:rsid w:val="00F2361F"/>
    <w:rsid w:val="00F23982"/>
    <w:rsid w:val="00F461A1"/>
    <w:rsid w:val="00F6393E"/>
    <w:rsid w:val="00F817C6"/>
    <w:rsid w:val="00F85A54"/>
    <w:rsid w:val="00FA7B9F"/>
    <w:rsid w:val="00FD5D15"/>
    <w:rsid w:val="00FF357F"/>
    <w:rsid w:val="02807AEC"/>
    <w:rsid w:val="02963201"/>
    <w:rsid w:val="04D902E3"/>
    <w:rsid w:val="06224ADB"/>
    <w:rsid w:val="0624134D"/>
    <w:rsid w:val="06F548DB"/>
    <w:rsid w:val="083A055A"/>
    <w:rsid w:val="0A145390"/>
    <w:rsid w:val="0AB60BD4"/>
    <w:rsid w:val="0C095D25"/>
    <w:rsid w:val="0C274BD0"/>
    <w:rsid w:val="0E4E170F"/>
    <w:rsid w:val="1205203B"/>
    <w:rsid w:val="122939EF"/>
    <w:rsid w:val="12887B26"/>
    <w:rsid w:val="13E80B43"/>
    <w:rsid w:val="13FF14EC"/>
    <w:rsid w:val="153232EA"/>
    <w:rsid w:val="15EB301E"/>
    <w:rsid w:val="1B482EA7"/>
    <w:rsid w:val="20B215C2"/>
    <w:rsid w:val="217B044C"/>
    <w:rsid w:val="23827D38"/>
    <w:rsid w:val="246D2955"/>
    <w:rsid w:val="25C055A4"/>
    <w:rsid w:val="283E237E"/>
    <w:rsid w:val="29EE3003"/>
    <w:rsid w:val="2B0E05D0"/>
    <w:rsid w:val="2BF71E2A"/>
    <w:rsid w:val="2CE078DA"/>
    <w:rsid w:val="2F994B7F"/>
    <w:rsid w:val="305E542B"/>
    <w:rsid w:val="32A378EF"/>
    <w:rsid w:val="35BA6D53"/>
    <w:rsid w:val="372F7CD3"/>
    <w:rsid w:val="373D59DB"/>
    <w:rsid w:val="39AB107A"/>
    <w:rsid w:val="39D13E77"/>
    <w:rsid w:val="3AFC784D"/>
    <w:rsid w:val="3DC93375"/>
    <w:rsid w:val="3DDC2B5B"/>
    <w:rsid w:val="3E5D4F2A"/>
    <w:rsid w:val="3ECB565E"/>
    <w:rsid w:val="3F993164"/>
    <w:rsid w:val="3FA554E3"/>
    <w:rsid w:val="407073D1"/>
    <w:rsid w:val="43425218"/>
    <w:rsid w:val="43566376"/>
    <w:rsid w:val="4446074C"/>
    <w:rsid w:val="466B4215"/>
    <w:rsid w:val="477B57ED"/>
    <w:rsid w:val="491030BD"/>
    <w:rsid w:val="495E6A86"/>
    <w:rsid w:val="4A0A4491"/>
    <w:rsid w:val="4A8472EB"/>
    <w:rsid w:val="4AA768E9"/>
    <w:rsid w:val="4B153B32"/>
    <w:rsid w:val="4B614C8A"/>
    <w:rsid w:val="4CEA4631"/>
    <w:rsid w:val="4F2C3A03"/>
    <w:rsid w:val="4FCF5B3E"/>
    <w:rsid w:val="51316A97"/>
    <w:rsid w:val="51B36D5E"/>
    <w:rsid w:val="53C65A5F"/>
    <w:rsid w:val="56341B4A"/>
    <w:rsid w:val="57495F78"/>
    <w:rsid w:val="575E1111"/>
    <w:rsid w:val="57A564AC"/>
    <w:rsid w:val="5A247006"/>
    <w:rsid w:val="5A58371A"/>
    <w:rsid w:val="5B671A54"/>
    <w:rsid w:val="5C04460F"/>
    <w:rsid w:val="5E0A0DC2"/>
    <w:rsid w:val="5ED75746"/>
    <w:rsid w:val="5FBD7F98"/>
    <w:rsid w:val="600B438A"/>
    <w:rsid w:val="607C5DEB"/>
    <w:rsid w:val="60E95E4E"/>
    <w:rsid w:val="610052C4"/>
    <w:rsid w:val="651C70D6"/>
    <w:rsid w:val="67883A9F"/>
    <w:rsid w:val="67DD0A05"/>
    <w:rsid w:val="685207FF"/>
    <w:rsid w:val="6BE04B68"/>
    <w:rsid w:val="6C654898"/>
    <w:rsid w:val="6D1B4469"/>
    <w:rsid w:val="6E053DA4"/>
    <w:rsid w:val="76886237"/>
    <w:rsid w:val="78356728"/>
    <w:rsid w:val="7A850956"/>
    <w:rsid w:val="7AEF697B"/>
    <w:rsid w:val="7B61435D"/>
    <w:rsid w:val="7CC732AF"/>
    <w:rsid w:val="7D557D5A"/>
    <w:rsid w:val="7EC9317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semiHidden="0" w:uiPriority="1"/>
    <w:lsdException w:name="Subtitle" w:locked="1" w:semiHidden="0" w:uiPriority="0" w:unhideWhenUsed="0" w:qFormat="1"/>
    <w:lsdException w:name="Date"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Normal (Web)" w:semiHidden="0" w:uiPriority="0" w:unhideWhenUsed="0" w:qFormat="1"/>
    <w:lsdException w:name="HTML Cite" w:semiHidden="0" w:unhideWhenUsed="0" w:qFormat="1"/>
    <w:lsdException w:name="HTML Code" w:semiHidden="0" w:unhideWhenUsed="0" w:qFormat="1"/>
    <w:lsdException w:name="HTML Definition" w:semiHidden="0" w:unhideWhenUsed="0" w:qFormat="1"/>
    <w:lsdException w:name="HTML Variable" w:semiHidden="0" w:unhideWhenUsed="0" w:qFormat="1"/>
    <w:lsdException w:name="Normal Table" w:semiHidden="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692"/>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rsid w:val="005C6692"/>
    <w:pPr>
      <w:ind w:leftChars="2500" w:left="100"/>
    </w:pPr>
  </w:style>
  <w:style w:type="paragraph" w:styleId="a4">
    <w:name w:val="footer"/>
    <w:basedOn w:val="a"/>
    <w:link w:val="Char0"/>
    <w:uiPriority w:val="99"/>
    <w:qFormat/>
    <w:rsid w:val="005C6692"/>
    <w:pPr>
      <w:tabs>
        <w:tab w:val="center" w:pos="4153"/>
        <w:tab w:val="right" w:pos="8306"/>
      </w:tabs>
      <w:snapToGrid w:val="0"/>
      <w:jc w:val="left"/>
    </w:pPr>
    <w:rPr>
      <w:sz w:val="18"/>
      <w:szCs w:val="18"/>
    </w:rPr>
  </w:style>
  <w:style w:type="paragraph" w:styleId="a5">
    <w:name w:val="header"/>
    <w:basedOn w:val="a"/>
    <w:link w:val="Char1"/>
    <w:uiPriority w:val="99"/>
    <w:qFormat/>
    <w:rsid w:val="005C6692"/>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5C6692"/>
    <w:pPr>
      <w:spacing w:beforeAutospacing="1" w:afterAutospacing="1"/>
      <w:jc w:val="left"/>
    </w:pPr>
    <w:rPr>
      <w:kern w:val="0"/>
      <w:sz w:val="24"/>
    </w:rPr>
  </w:style>
  <w:style w:type="character" w:styleId="a7">
    <w:name w:val="Strong"/>
    <w:basedOn w:val="a0"/>
    <w:uiPriority w:val="99"/>
    <w:qFormat/>
    <w:rsid w:val="005C6692"/>
    <w:rPr>
      <w:rFonts w:cs="Times New Roman"/>
      <w:b/>
    </w:rPr>
  </w:style>
  <w:style w:type="character" w:styleId="a8">
    <w:name w:val="page number"/>
    <w:basedOn w:val="a0"/>
    <w:uiPriority w:val="99"/>
    <w:qFormat/>
    <w:rsid w:val="005C6692"/>
    <w:rPr>
      <w:rFonts w:cs="Times New Roman"/>
    </w:rPr>
  </w:style>
  <w:style w:type="character" w:styleId="a9">
    <w:name w:val="FollowedHyperlink"/>
    <w:basedOn w:val="a0"/>
    <w:uiPriority w:val="99"/>
    <w:qFormat/>
    <w:rsid w:val="005C6692"/>
    <w:rPr>
      <w:rFonts w:cs="Times New Roman"/>
      <w:color w:val="3665C3"/>
      <w:u w:val="none"/>
    </w:rPr>
  </w:style>
  <w:style w:type="character" w:styleId="aa">
    <w:name w:val="Emphasis"/>
    <w:basedOn w:val="a0"/>
    <w:uiPriority w:val="99"/>
    <w:qFormat/>
    <w:rsid w:val="005C6692"/>
    <w:rPr>
      <w:rFonts w:cs="Times New Roman"/>
    </w:rPr>
  </w:style>
  <w:style w:type="character" w:styleId="HTML">
    <w:name w:val="HTML Definition"/>
    <w:basedOn w:val="a0"/>
    <w:uiPriority w:val="99"/>
    <w:qFormat/>
    <w:rsid w:val="005C6692"/>
    <w:rPr>
      <w:rFonts w:cs="Times New Roman"/>
    </w:rPr>
  </w:style>
  <w:style w:type="character" w:styleId="HTML0">
    <w:name w:val="HTML Variable"/>
    <w:basedOn w:val="a0"/>
    <w:uiPriority w:val="99"/>
    <w:qFormat/>
    <w:rsid w:val="005C6692"/>
    <w:rPr>
      <w:rFonts w:cs="Times New Roman"/>
    </w:rPr>
  </w:style>
  <w:style w:type="character" w:styleId="ab">
    <w:name w:val="Hyperlink"/>
    <w:basedOn w:val="a0"/>
    <w:uiPriority w:val="99"/>
    <w:qFormat/>
    <w:rsid w:val="005C6692"/>
    <w:rPr>
      <w:rFonts w:cs="Times New Roman"/>
      <w:color w:val="3665C3"/>
      <w:u w:val="none"/>
    </w:rPr>
  </w:style>
  <w:style w:type="character" w:styleId="HTML1">
    <w:name w:val="HTML Code"/>
    <w:basedOn w:val="a0"/>
    <w:uiPriority w:val="99"/>
    <w:qFormat/>
    <w:rsid w:val="005C6692"/>
    <w:rPr>
      <w:rFonts w:ascii="Courier New" w:hAnsi="Courier New" w:cs="Times New Roman"/>
      <w:sz w:val="20"/>
    </w:rPr>
  </w:style>
  <w:style w:type="character" w:styleId="HTML2">
    <w:name w:val="HTML Cite"/>
    <w:basedOn w:val="a0"/>
    <w:uiPriority w:val="99"/>
    <w:qFormat/>
    <w:rsid w:val="005C6692"/>
    <w:rPr>
      <w:rFonts w:cs="Times New Roman"/>
    </w:rPr>
  </w:style>
  <w:style w:type="table" w:styleId="ac">
    <w:name w:val="Table Grid"/>
    <w:basedOn w:val="a1"/>
    <w:uiPriority w:val="99"/>
    <w:qFormat/>
    <w:rsid w:val="005C669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locked/>
    <w:rsid w:val="005C6692"/>
    <w:rPr>
      <w:rFonts w:ascii="Calibri" w:hAnsi="Calibri" w:cs="Times New Roman"/>
      <w:sz w:val="18"/>
      <w:szCs w:val="18"/>
    </w:rPr>
  </w:style>
  <w:style w:type="character" w:customStyle="1" w:styleId="Char0">
    <w:name w:val="页脚 Char"/>
    <w:basedOn w:val="a0"/>
    <w:link w:val="a4"/>
    <w:uiPriority w:val="99"/>
    <w:semiHidden/>
    <w:qFormat/>
    <w:locked/>
    <w:rsid w:val="005C6692"/>
    <w:rPr>
      <w:rFonts w:ascii="Calibri" w:hAnsi="Calibri" w:cs="Times New Roman"/>
      <w:sz w:val="18"/>
      <w:szCs w:val="18"/>
    </w:rPr>
  </w:style>
  <w:style w:type="paragraph" w:customStyle="1" w:styleId="txt">
    <w:name w:val="txt"/>
    <w:basedOn w:val="a"/>
    <w:uiPriority w:val="99"/>
    <w:qFormat/>
    <w:rsid w:val="005C6692"/>
    <w:pPr>
      <w:widowControl/>
      <w:spacing w:before="100" w:beforeAutospacing="1" w:after="100" w:afterAutospacing="1"/>
      <w:jc w:val="left"/>
    </w:pPr>
    <w:rPr>
      <w:rFonts w:ascii="宋体" w:hAnsi="宋体" w:cs="宋体"/>
      <w:kern w:val="0"/>
      <w:sz w:val="24"/>
    </w:rPr>
  </w:style>
  <w:style w:type="character" w:customStyle="1" w:styleId="Char">
    <w:name w:val="日期 Char"/>
    <w:basedOn w:val="a0"/>
    <w:link w:val="a3"/>
    <w:uiPriority w:val="99"/>
    <w:semiHidden/>
    <w:qFormat/>
    <w:locked/>
    <w:rsid w:val="005C6692"/>
    <w:rPr>
      <w:rFonts w:ascii="Calibri" w:hAnsi="Calibri" w:cs="Times New Roman"/>
      <w:sz w:val="24"/>
      <w:szCs w:val="24"/>
    </w:rPr>
  </w:style>
  <w:style w:type="paragraph" w:styleId="ad">
    <w:name w:val="Balloon Text"/>
    <w:basedOn w:val="a"/>
    <w:link w:val="Char2"/>
    <w:uiPriority w:val="99"/>
    <w:semiHidden/>
    <w:unhideWhenUsed/>
    <w:rsid w:val="00D33711"/>
    <w:rPr>
      <w:sz w:val="18"/>
      <w:szCs w:val="18"/>
    </w:rPr>
  </w:style>
  <w:style w:type="character" w:customStyle="1" w:styleId="Char2">
    <w:name w:val="批注框文本 Char"/>
    <w:basedOn w:val="a0"/>
    <w:link w:val="ad"/>
    <w:uiPriority w:val="99"/>
    <w:semiHidden/>
    <w:rsid w:val="00D33711"/>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divs>
    <w:div w:id="1010110371">
      <w:bodyDiv w:val="1"/>
      <w:marLeft w:val="0"/>
      <w:marRight w:val="0"/>
      <w:marTop w:val="0"/>
      <w:marBottom w:val="0"/>
      <w:divBdr>
        <w:top w:val="none" w:sz="0" w:space="0" w:color="auto"/>
        <w:left w:val="none" w:sz="0" w:space="0" w:color="auto"/>
        <w:bottom w:val="none" w:sz="0" w:space="0" w:color="auto"/>
        <w:right w:val="none" w:sz="0" w:space="0" w:color="auto"/>
      </w:divBdr>
    </w:div>
    <w:div w:id="1664045945">
      <w:bodyDiv w:val="1"/>
      <w:marLeft w:val="0"/>
      <w:marRight w:val="0"/>
      <w:marTop w:val="0"/>
      <w:marBottom w:val="0"/>
      <w:divBdr>
        <w:top w:val="none" w:sz="0" w:space="0" w:color="auto"/>
        <w:left w:val="none" w:sz="0" w:space="0" w:color="auto"/>
        <w:bottom w:val="none" w:sz="0" w:space="0" w:color="auto"/>
        <w:right w:val="none" w:sz="0" w:space="0" w:color="auto"/>
      </w:divBdr>
      <w:divsChild>
        <w:div w:id="1189371016">
          <w:marLeft w:val="0"/>
          <w:marRight w:val="0"/>
          <w:marTop w:val="0"/>
          <w:marBottom w:val="0"/>
          <w:divBdr>
            <w:top w:val="none" w:sz="0" w:space="0" w:color="auto"/>
            <w:left w:val="none" w:sz="0" w:space="0" w:color="auto"/>
            <w:bottom w:val="none" w:sz="0" w:space="0" w:color="auto"/>
            <w:right w:val="none" w:sz="0" w:space="0" w:color="auto"/>
          </w:divBdr>
        </w:div>
      </w:divsChild>
    </w:div>
    <w:div w:id="2035568018">
      <w:bodyDiv w:val="1"/>
      <w:marLeft w:val="0"/>
      <w:marRight w:val="0"/>
      <w:marTop w:val="0"/>
      <w:marBottom w:val="0"/>
      <w:divBdr>
        <w:top w:val="none" w:sz="0" w:space="0" w:color="auto"/>
        <w:left w:val="none" w:sz="0" w:space="0" w:color="auto"/>
        <w:bottom w:val="none" w:sz="0" w:space="0" w:color="auto"/>
        <w:right w:val="none" w:sz="0" w:space="0" w:color="auto"/>
      </w:divBdr>
      <w:divsChild>
        <w:div w:id="14715590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014594-7558-4759-B26D-20D4DB828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24</Pages>
  <Words>1572</Words>
  <Characters>8962</Characters>
  <Application>Microsoft Office Word</Application>
  <DocSecurity>0</DocSecurity>
  <Lines>74</Lines>
  <Paragraphs>21</Paragraphs>
  <ScaleCrop>false</ScaleCrop>
  <Company>Microsoft</Company>
  <LinksUpToDate>false</LinksUpToDate>
  <CharactersWithSpaces>10513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2016年武汉市艺术学校教育质量年度报告</dc:title>
  <dc:creator>Administrator</dc:creator>
  <cp:lastModifiedBy>User</cp:lastModifiedBy>
  <cp:revision>21</cp:revision>
  <cp:lastPrinted>2017-06-13T07:59:00Z</cp:lastPrinted>
  <dcterms:created xsi:type="dcterms:W3CDTF">2017-06-15T11:34:00Z</dcterms:created>
  <dcterms:modified xsi:type="dcterms:W3CDTF">2018-01-21T10:59:00Z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